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F556F" w14:textId="4919EBA4" w:rsidR="00C40A5F" w:rsidRPr="00C40A5F" w:rsidRDefault="00C40A5F" w:rsidP="00C40A5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4092A"/>
          <w:kern w:val="36"/>
          <w:sz w:val="36"/>
          <w:szCs w:val="36"/>
          <w:lang w:eastAsia="ru-RU"/>
        </w:rPr>
      </w:pPr>
      <w:r w:rsidRPr="00C40A5F">
        <w:rPr>
          <w:rFonts w:ascii="Arial" w:eastAsia="Times New Roman" w:hAnsi="Arial" w:cs="Arial"/>
          <w:color w:val="04092A"/>
          <w:kern w:val="36"/>
          <w:sz w:val="36"/>
          <w:szCs w:val="36"/>
          <w:lang w:eastAsia="ru-RU"/>
        </w:rPr>
        <w:t xml:space="preserve">Сотрудники </w:t>
      </w:r>
      <w:r w:rsidRPr="00C40A5F">
        <w:rPr>
          <w:rFonts w:ascii="Arial" w:eastAsia="Times New Roman" w:hAnsi="Arial" w:cs="Arial"/>
          <w:color w:val="04092A"/>
          <w:kern w:val="36"/>
          <w:sz w:val="36"/>
          <w:szCs w:val="36"/>
          <w:lang w:eastAsia="ru-RU"/>
        </w:rPr>
        <w:t>Контрольно-счетной палаты Талдомского городского округа</w:t>
      </w:r>
      <w:r w:rsidRPr="00C40A5F">
        <w:rPr>
          <w:rFonts w:ascii="Arial" w:eastAsia="Times New Roman" w:hAnsi="Arial" w:cs="Arial"/>
          <w:color w:val="04092A"/>
          <w:kern w:val="36"/>
          <w:sz w:val="36"/>
          <w:szCs w:val="36"/>
          <w:lang w:eastAsia="ru-RU"/>
        </w:rPr>
        <w:t xml:space="preserve"> приняли участие в вебинаре Союза МКСО</w:t>
      </w:r>
    </w:p>
    <w:p w14:paraId="451BF097" w14:textId="27003727" w:rsidR="00C40A5F" w:rsidRPr="00C40A5F" w:rsidRDefault="00C40A5F" w:rsidP="00C40A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4092A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4092A"/>
          <w:sz w:val="30"/>
          <w:szCs w:val="30"/>
          <w:lang w:eastAsia="ru-RU"/>
        </w:rPr>
        <w:drawing>
          <wp:inline distT="0" distB="0" distL="0" distR="0" wp14:anchorId="6D2B596E" wp14:editId="4559F45C">
            <wp:extent cx="5937885" cy="33407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E9B568" w14:textId="4C1CBAA9" w:rsidR="00C40A5F" w:rsidRPr="00C40A5F" w:rsidRDefault="00C40A5F" w:rsidP="00C40A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4092A"/>
          <w:sz w:val="30"/>
          <w:szCs w:val="30"/>
          <w:lang w:eastAsia="ru-RU"/>
        </w:rPr>
      </w:pPr>
      <w:r w:rsidRPr="00C40A5F">
        <w:rPr>
          <w:rFonts w:ascii="Arial" w:eastAsia="Times New Roman" w:hAnsi="Arial" w:cs="Arial"/>
          <w:color w:val="04092A"/>
          <w:sz w:val="30"/>
          <w:szCs w:val="30"/>
          <w:lang w:eastAsia="ru-RU"/>
        </w:rPr>
        <w:t xml:space="preserve">16 января 2025 года сотрудники Контрольно-счетной палаты </w:t>
      </w:r>
      <w:r>
        <w:rPr>
          <w:rFonts w:ascii="Arial" w:eastAsia="Times New Roman" w:hAnsi="Arial" w:cs="Arial"/>
          <w:color w:val="04092A"/>
          <w:sz w:val="30"/>
          <w:szCs w:val="30"/>
          <w:lang w:eastAsia="ru-RU"/>
        </w:rPr>
        <w:t xml:space="preserve">Талдомского </w:t>
      </w:r>
      <w:r w:rsidRPr="00C40A5F">
        <w:rPr>
          <w:rFonts w:ascii="Arial" w:eastAsia="Times New Roman" w:hAnsi="Arial" w:cs="Arial"/>
          <w:color w:val="04092A"/>
          <w:sz w:val="30"/>
          <w:szCs w:val="30"/>
          <w:lang w:eastAsia="ru-RU"/>
        </w:rPr>
        <w:t>городского округа  приняли участие в кругло</w:t>
      </w:r>
      <w:r>
        <w:rPr>
          <w:rFonts w:ascii="Arial" w:eastAsia="Times New Roman" w:hAnsi="Arial" w:cs="Arial"/>
          <w:color w:val="04092A"/>
          <w:sz w:val="30"/>
          <w:szCs w:val="30"/>
          <w:lang w:eastAsia="ru-RU"/>
        </w:rPr>
        <w:t>м</w:t>
      </w:r>
      <w:r w:rsidRPr="00C40A5F">
        <w:rPr>
          <w:rFonts w:ascii="Arial" w:eastAsia="Times New Roman" w:hAnsi="Arial" w:cs="Arial"/>
          <w:color w:val="04092A"/>
          <w:sz w:val="30"/>
          <w:szCs w:val="30"/>
          <w:lang w:eastAsia="ru-RU"/>
        </w:rPr>
        <w:t xml:space="preserve"> стол</w:t>
      </w:r>
      <w:r>
        <w:rPr>
          <w:rFonts w:ascii="Arial" w:eastAsia="Times New Roman" w:hAnsi="Arial" w:cs="Arial"/>
          <w:color w:val="04092A"/>
          <w:sz w:val="30"/>
          <w:szCs w:val="30"/>
          <w:lang w:eastAsia="ru-RU"/>
        </w:rPr>
        <w:t>е</w:t>
      </w:r>
      <w:r w:rsidRPr="00C40A5F">
        <w:rPr>
          <w:rFonts w:ascii="Arial" w:eastAsia="Times New Roman" w:hAnsi="Arial" w:cs="Arial"/>
          <w:color w:val="04092A"/>
          <w:sz w:val="30"/>
          <w:szCs w:val="30"/>
          <w:lang w:eastAsia="ru-RU"/>
        </w:rPr>
        <w:t xml:space="preserve"> Союза муниципальных контрольно-счетных органов в формате видеоконференции на тему: «Основные аспекты внешней проверки бюджетной отчетности и экспертизы годового отчета об исполнении бюджета».</w:t>
      </w:r>
    </w:p>
    <w:p w14:paraId="2FE14DD8" w14:textId="77777777" w:rsidR="00C40A5F" w:rsidRPr="00C40A5F" w:rsidRDefault="00C40A5F" w:rsidP="00C40A5F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04092A"/>
          <w:sz w:val="30"/>
          <w:szCs w:val="30"/>
          <w:lang w:eastAsia="ru-RU"/>
        </w:rPr>
      </w:pPr>
      <w:r w:rsidRPr="00C40A5F">
        <w:rPr>
          <w:rFonts w:ascii="Arial" w:eastAsia="Times New Roman" w:hAnsi="Arial" w:cs="Arial"/>
          <w:color w:val="04092A"/>
          <w:sz w:val="30"/>
          <w:szCs w:val="30"/>
          <w:lang w:eastAsia="ru-RU"/>
        </w:rPr>
        <w:t>Ответственный организатор круглого стола – Данилова Ирина Валерьевна, ответственный секретарь Союза МКСО, председатель Контрольно-счетной палаты города Вологды.</w:t>
      </w:r>
    </w:p>
    <w:p w14:paraId="717422FE" w14:textId="77777777" w:rsidR="00C40A5F" w:rsidRPr="00C40A5F" w:rsidRDefault="00C40A5F" w:rsidP="00C40A5F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04092A"/>
          <w:sz w:val="30"/>
          <w:szCs w:val="30"/>
          <w:lang w:eastAsia="ru-RU"/>
        </w:rPr>
      </w:pPr>
      <w:r w:rsidRPr="00C40A5F">
        <w:rPr>
          <w:rFonts w:ascii="Arial" w:eastAsia="Times New Roman" w:hAnsi="Arial" w:cs="Arial"/>
          <w:color w:val="04092A"/>
          <w:sz w:val="30"/>
          <w:szCs w:val="30"/>
          <w:lang w:eastAsia="ru-RU"/>
        </w:rPr>
        <w:t xml:space="preserve">- О практике города Сургута по проведению внешней проверки бюджетной отчетности ГАБС» (сообщил – начальник отдела контроля доходов, расходов на развитие экономики и государственное управление Контрольно-счетной палаты города Сургута </w:t>
      </w:r>
      <w:proofErr w:type="spellStart"/>
      <w:r w:rsidRPr="00C40A5F">
        <w:rPr>
          <w:rFonts w:ascii="Arial" w:eastAsia="Times New Roman" w:hAnsi="Arial" w:cs="Arial"/>
          <w:color w:val="04092A"/>
          <w:sz w:val="30"/>
          <w:szCs w:val="30"/>
          <w:lang w:eastAsia="ru-RU"/>
        </w:rPr>
        <w:t>Битнер</w:t>
      </w:r>
      <w:proofErr w:type="spellEnd"/>
      <w:r w:rsidRPr="00C40A5F">
        <w:rPr>
          <w:rFonts w:ascii="Arial" w:eastAsia="Times New Roman" w:hAnsi="Arial" w:cs="Arial"/>
          <w:color w:val="04092A"/>
          <w:sz w:val="30"/>
          <w:szCs w:val="30"/>
          <w:lang w:eastAsia="ru-RU"/>
        </w:rPr>
        <w:t xml:space="preserve"> Анастасия Николаевна);</w:t>
      </w:r>
      <w:r w:rsidRPr="00C40A5F">
        <w:rPr>
          <w:rFonts w:ascii="Arial" w:eastAsia="Times New Roman" w:hAnsi="Arial" w:cs="Arial"/>
          <w:color w:val="04092A"/>
          <w:sz w:val="30"/>
          <w:szCs w:val="30"/>
          <w:lang w:eastAsia="ru-RU"/>
        </w:rPr>
        <w:br/>
        <w:t>- О практике города Вологды по проведению внешней проверки бюджетной отчетности ГАБС» (сообщил – Аудитор Контрольно-счетной палаты города Вологды Михайлова Елена Вячеславовна);</w:t>
      </w:r>
      <w:r w:rsidRPr="00C40A5F">
        <w:rPr>
          <w:rFonts w:ascii="Arial" w:eastAsia="Times New Roman" w:hAnsi="Arial" w:cs="Arial"/>
          <w:color w:val="04092A"/>
          <w:sz w:val="30"/>
          <w:szCs w:val="30"/>
          <w:lang w:eastAsia="ru-RU"/>
        </w:rPr>
        <w:br/>
        <w:t xml:space="preserve">- О внешней проверке годового отчета об исполнении бюджета: акценты и результаты» (сообщил – аудитор Контрольно-счетной палаты Вологодской области </w:t>
      </w:r>
      <w:proofErr w:type="spellStart"/>
      <w:r w:rsidRPr="00C40A5F">
        <w:rPr>
          <w:rFonts w:ascii="Arial" w:eastAsia="Times New Roman" w:hAnsi="Arial" w:cs="Arial"/>
          <w:color w:val="04092A"/>
          <w:sz w:val="30"/>
          <w:szCs w:val="30"/>
          <w:lang w:eastAsia="ru-RU"/>
        </w:rPr>
        <w:t>Свирепова</w:t>
      </w:r>
      <w:proofErr w:type="spellEnd"/>
      <w:r w:rsidRPr="00C40A5F">
        <w:rPr>
          <w:rFonts w:ascii="Arial" w:eastAsia="Times New Roman" w:hAnsi="Arial" w:cs="Arial"/>
          <w:color w:val="04092A"/>
          <w:sz w:val="30"/>
          <w:szCs w:val="30"/>
          <w:lang w:eastAsia="ru-RU"/>
        </w:rPr>
        <w:t xml:space="preserve"> Олеся Валерьевна).</w:t>
      </w:r>
    </w:p>
    <w:p w14:paraId="0F6F6E13" w14:textId="77777777" w:rsidR="00C40A5F" w:rsidRPr="00C40A5F" w:rsidRDefault="00C40A5F" w:rsidP="00C40A5F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04092A"/>
          <w:sz w:val="30"/>
          <w:szCs w:val="30"/>
          <w:lang w:eastAsia="ru-RU"/>
        </w:rPr>
      </w:pPr>
      <w:r w:rsidRPr="00C40A5F">
        <w:rPr>
          <w:rFonts w:ascii="Arial" w:eastAsia="Times New Roman" w:hAnsi="Arial" w:cs="Arial"/>
          <w:color w:val="04092A"/>
          <w:sz w:val="30"/>
          <w:szCs w:val="30"/>
          <w:lang w:eastAsia="ru-RU"/>
        </w:rPr>
        <w:lastRenderedPageBreak/>
        <w:t>В своих докладах выступающие поделились практикой проведения внешней проверки бюджетной отчетности главных администраторов бюджетных средств, подготовки заключения на годовой отчет об исполнении бюджета и обратили внимание на</w:t>
      </w:r>
      <w:r w:rsidRPr="00C40A5F">
        <w:rPr>
          <w:rFonts w:ascii="Arial" w:eastAsia="Times New Roman" w:hAnsi="Arial" w:cs="Arial"/>
          <w:color w:val="04092A"/>
          <w:sz w:val="30"/>
          <w:szCs w:val="30"/>
          <w:lang w:eastAsia="ru-RU"/>
        </w:rPr>
        <w:br/>
        <w:t>нарушения о бухгалтерском (бюджетном) учете, выявляемые в ходе проведения внешней проверки бюджетной отчетности главных администраторов бюджетных средств.</w:t>
      </w:r>
    </w:p>
    <w:p w14:paraId="0835A494" w14:textId="77777777" w:rsidR="006A3FB0" w:rsidRDefault="006A3FB0"/>
    <w:sectPr w:rsidR="006A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BB"/>
    <w:rsid w:val="006A3FB0"/>
    <w:rsid w:val="00A96DAA"/>
    <w:rsid w:val="00C40A5F"/>
    <w:rsid w:val="00F7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139B"/>
  <w15:chartTrackingRefBased/>
  <w15:docId w15:val="{C8CC8B49-C429-424D-8460-170975A9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14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820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23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53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38882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2025-01-30T07:27:00Z</dcterms:created>
  <dcterms:modified xsi:type="dcterms:W3CDTF">2025-01-30T07:27:00Z</dcterms:modified>
</cp:coreProperties>
</file>