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B2" w:rsidRDefault="003B27B2" w:rsidP="003B27B2">
      <w:pPr>
        <w:pStyle w:val="a3"/>
        <w:jc w:val="center"/>
      </w:pPr>
      <w:bookmarkStart w:id="0" w:name="_GoBack"/>
      <w:r>
        <w:t>Постановление Главы Талдомского городского округа</w:t>
      </w:r>
    </w:p>
    <w:p w:rsidR="003B27B2" w:rsidRDefault="003B27B2" w:rsidP="003B27B2">
      <w:pPr>
        <w:pStyle w:val="a3"/>
        <w:jc w:val="center"/>
      </w:pPr>
      <w:r>
        <w:t>от 26.12.2018 года №2465</w:t>
      </w:r>
    </w:p>
    <w:p w:rsidR="003B27B2" w:rsidRDefault="003B27B2" w:rsidP="003B27B2">
      <w:pPr>
        <w:pStyle w:val="a3"/>
      </w:pPr>
      <w:r>
        <w:t xml:space="preserve">Об установлении размера платы за пользование </w:t>
      </w:r>
    </w:p>
    <w:p w:rsidR="003B27B2" w:rsidRDefault="003B27B2" w:rsidP="003B27B2">
      <w:pPr>
        <w:pStyle w:val="a3"/>
      </w:pPr>
      <w:r>
        <w:t xml:space="preserve">жилым помещением (плата за наем) </w:t>
      </w:r>
      <w:proofErr w:type="gramStart"/>
      <w:r>
        <w:t>для</w:t>
      </w:r>
      <w:proofErr w:type="gramEnd"/>
      <w:r>
        <w:t xml:space="preserve"> </w:t>
      </w:r>
    </w:p>
    <w:p w:rsidR="003B27B2" w:rsidRDefault="003B27B2" w:rsidP="003B27B2">
      <w:pPr>
        <w:pStyle w:val="a3"/>
      </w:pPr>
      <w:r>
        <w:t xml:space="preserve">нанимателей жилых помещений по договорам </w:t>
      </w:r>
    </w:p>
    <w:p w:rsidR="003B27B2" w:rsidRDefault="003B27B2" w:rsidP="003B27B2">
      <w:pPr>
        <w:pStyle w:val="a3"/>
      </w:pPr>
      <w:r>
        <w:t xml:space="preserve">социального найма и договорам найма </w:t>
      </w:r>
      <w:proofErr w:type="gramStart"/>
      <w:r>
        <w:t>жилых</w:t>
      </w:r>
      <w:proofErr w:type="gramEnd"/>
      <w:r>
        <w:t xml:space="preserve"> </w:t>
      </w:r>
    </w:p>
    <w:p w:rsidR="003B27B2" w:rsidRDefault="003B27B2" w:rsidP="003B27B2">
      <w:pPr>
        <w:pStyle w:val="a3"/>
      </w:pPr>
      <w:r>
        <w:t xml:space="preserve">помещений муниципального жилищного фонда </w:t>
      </w:r>
    </w:p>
    <w:p w:rsidR="003B27B2" w:rsidRDefault="003B27B2" w:rsidP="003B27B2">
      <w:pPr>
        <w:pStyle w:val="a3"/>
      </w:pPr>
      <w:r>
        <w:t xml:space="preserve">Талдомского городского округа на 2019 год </w:t>
      </w:r>
    </w:p>
    <w:bookmarkEnd w:id="0"/>
    <w:p w:rsidR="003B27B2" w:rsidRDefault="003B27B2" w:rsidP="003B27B2">
      <w:pPr>
        <w:pStyle w:val="a3"/>
      </w:pPr>
      <w: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27.09.2016 №668/</w:t>
      </w:r>
      <w:proofErr w:type="gramStart"/>
      <w:r>
        <w:t>ПР</w:t>
      </w:r>
      <w:proofErr w:type="gramEnd"/>
      <w: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фонда» </w:t>
      </w:r>
    </w:p>
    <w:p w:rsidR="003B27B2" w:rsidRDefault="003B27B2" w:rsidP="003B27B2">
      <w:pPr>
        <w:pStyle w:val="a3"/>
        <w:jc w:val="center"/>
      </w:pPr>
      <w:r>
        <w:t>постановляю:</w:t>
      </w:r>
    </w:p>
    <w:p w:rsidR="003B27B2" w:rsidRDefault="003B27B2" w:rsidP="003B27B2">
      <w:pPr>
        <w:pStyle w:val="a3"/>
      </w:pPr>
      <w:r>
        <w:t xml:space="preserve">1. Утвердить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Талдомского городского округа согласно приложению 1 к настоящему постановлению. 2. Установить с 1 января 2019 года размер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Талдомского городского округа согласно приложению 2 к настоящему постановлению. </w:t>
      </w:r>
    </w:p>
    <w:p w:rsidR="003B27B2" w:rsidRDefault="003B27B2" w:rsidP="003B27B2">
      <w:pPr>
        <w:pStyle w:val="a3"/>
      </w:pPr>
      <w:r>
        <w:t xml:space="preserve">3. Пресс-секретарю главы Талдомского городского округа обеспечить официальное опубликование настоящего постановления на официальном сайте администрации Талдомского городского округа в сети Интернет (taldom-okrug.ru). </w:t>
      </w:r>
    </w:p>
    <w:p w:rsidR="003B27B2" w:rsidRDefault="003B27B2" w:rsidP="003B27B2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Талдомского городского округа </w:t>
      </w:r>
      <w:proofErr w:type="spellStart"/>
      <w:r>
        <w:t>Мухаммийзянова</w:t>
      </w:r>
      <w:proofErr w:type="spellEnd"/>
      <w:r>
        <w:t xml:space="preserve"> М.М.. </w:t>
      </w:r>
    </w:p>
    <w:p w:rsidR="003B27B2" w:rsidRDefault="003B27B2" w:rsidP="003B27B2">
      <w:pPr>
        <w:pStyle w:val="a3"/>
      </w:pPr>
      <w:r>
        <w:t xml:space="preserve">Глава Талдомского городского округа </w:t>
      </w:r>
      <w:r>
        <w:t xml:space="preserve">                         </w:t>
      </w:r>
      <w:proofErr w:type="spellStart"/>
      <w:r>
        <w:t>В.Ю.Юдин</w:t>
      </w:r>
      <w:proofErr w:type="spellEnd"/>
      <w:r>
        <w:t xml:space="preserve"> </w:t>
      </w:r>
    </w:p>
    <w:p w:rsidR="003B27B2" w:rsidRDefault="003B27B2" w:rsidP="003B27B2">
      <w:pPr>
        <w:pStyle w:val="a3"/>
      </w:pPr>
    </w:p>
    <w:p w:rsidR="003B27B2" w:rsidRDefault="003B27B2" w:rsidP="003B27B2">
      <w:pPr>
        <w:pStyle w:val="a3"/>
      </w:pPr>
    </w:p>
    <w:p w:rsidR="003B27B2" w:rsidRDefault="003B27B2" w:rsidP="003B27B2">
      <w:pPr>
        <w:pStyle w:val="a3"/>
      </w:pPr>
    </w:p>
    <w:p w:rsidR="003B27B2" w:rsidRDefault="003B27B2" w:rsidP="003B27B2">
      <w:pPr>
        <w:pStyle w:val="a3"/>
      </w:pPr>
    </w:p>
    <w:p w:rsidR="003B27B2" w:rsidRDefault="003B27B2" w:rsidP="003B27B2">
      <w:pPr>
        <w:pStyle w:val="a3"/>
      </w:pPr>
      <w:r>
        <w:lastRenderedPageBreak/>
        <w:t xml:space="preserve">Приложение 1 </w:t>
      </w:r>
    </w:p>
    <w:p w:rsidR="003B27B2" w:rsidRDefault="003B27B2" w:rsidP="003B27B2">
      <w:pPr>
        <w:pStyle w:val="a3"/>
      </w:pPr>
      <w:r>
        <w:t xml:space="preserve">к постановлению главы </w:t>
      </w:r>
    </w:p>
    <w:p w:rsidR="003B27B2" w:rsidRDefault="003B27B2" w:rsidP="003B27B2">
      <w:pPr>
        <w:pStyle w:val="a3"/>
      </w:pPr>
      <w:r>
        <w:t xml:space="preserve">Талдомского городского округа </w:t>
      </w:r>
    </w:p>
    <w:p w:rsidR="003B27B2" w:rsidRDefault="003B27B2" w:rsidP="003B27B2">
      <w:pPr>
        <w:pStyle w:val="a3"/>
      </w:pPr>
      <w:r>
        <w:t xml:space="preserve">от 26.12.2018 г. № 2465 </w:t>
      </w:r>
    </w:p>
    <w:p w:rsidR="003B27B2" w:rsidRDefault="003B27B2" w:rsidP="003B27B2">
      <w:pPr>
        <w:pStyle w:val="a3"/>
        <w:jc w:val="center"/>
      </w:pPr>
      <w:r>
        <w:t>ПОЛОЖЕНИЕ</w:t>
      </w:r>
    </w:p>
    <w:p w:rsidR="003B27B2" w:rsidRDefault="003B27B2" w:rsidP="003B27B2">
      <w:pPr>
        <w:pStyle w:val="a3"/>
        <w:jc w:val="center"/>
      </w:pPr>
      <w:r>
        <w:t>О РАСЧЕТЕ РАЗМЕРА ПЛАТЫ ЗА ПОЛЬЗОВАНИЕ</w:t>
      </w:r>
    </w:p>
    <w:p w:rsidR="003B27B2" w:rsidRDefault="003B27B2" w:rsidP="003B27B2">
      <w:pPr>
        <w:pStyle w:val="a3"/>
        <w:jc w:val="center"/>
      </w:pPr>
      <w:r>
        <w:t>ЖИЛЫМ ПОМЕЩЕНИЕМ ДЛЯ НАНИМАТЕЛЕЙ ЖИЛЫХ ПОМЕЩЕНИЙ</w:t>
      </w:r>
    </w:p>
    <w:p w:rsidR="003B27B2" w:rsidRDefault="003B27B2" w:rsidP="003B27B2">
      <w:pPr>
        <w:pStyle w:val="a3"/>
        <w:jc w:val="center"/>
      </w:pPr>
      <w:r>
        <w:t>ПО ДОГОВОРАМ СОЦИАЛЬНОГО НАЙМА И ДОГОВОРАМ НАЙМА ЖИЛЫХ ПОМЕЩЕНИЙ МУНИЦИПАЛЬНОГО ЖИЛИЩНОГО ФОНДА</w:t>
      </w:r>
    </w:p>
    <w:p w:rsidR="003B27B2" w:rsidRDefault="003B27B2" w:rsidP="003B27B2">
      <w:pPr>
        <w:pStyle w:val="a3"/>
        <w:jc w:val="center"/>
      </w:pPr>
      <w:r>
        <w:t>ТАЛДОМСКОГО ГОРОДСКОГО ОКРУГА</w:t>
      </w:r>
    </w:p>
    <w:p w:rsidR="003B27B2" w:rsidRDefault="003B27B2" w:rsidP="003B27B2">
      <w:pPr>
        <w:pStyle w:val="a3"/>
      </w:pPr>
      <w:r>
        <w:t xml:space="preserve">1. Общие положения </w:t>
      </w:r>
    </w:p>
    <w:p w:rsidR="003B27B2" w:rsidRDefault="003B27B2" w:rsidP="003B27B2">
      <w:pPr>
        <w:pStyle w:val="a3"/>
      </w:pPr>
      <w:r>
        <w:t>1.1. Настоящее Положение в соответствии с частью 3 статьи 156 Жилищного кодекса Российской Федерации и в соответствии с приказом Министерства строительства и жилищно-коммунального хозяйства Российской Федерации от 27 сентября 2016 года №668/</w:t>
      </w:r>
      <w:proofErr w:type="gramStart"/>
      <w:r>
        <w:t>ПР</w:t>
      </w:r>
      <w:proofErr w:type="gramEnd"/>
      <w:r>
        <w:t xml:space="preserve"> определяет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являющегося собственностью муниципального образования «Талдомский городской округ» (далее - плата за наем жилого помещения). </w:t>
      </w:r>
    </w:p>
    <w:p w:rsidR="003B27B2" w:rsidRDefault="003B27B2" w:rsidP="003B27B2">
      <w:pPr>
        <w:pStyle w:val="a3"/>
      </w:pPr>
      <w:r>
        <w:t xml:space="preserve">1.2. Плата за наем жилого помещения устанавливается </w:t>
      </w:r>
      <w:proofErr w:type="gramStart"/>
      <w:r>
        <w:t>из расчета на один квадратный метр общей площади жилых помещений в месяц в зависимости от качества</w:t>
      </w:r>
      <w:proofErr w:type="gramEnd"/>
      <w:r>
        <w:t xml:space="preserve"> и благоустройства жилого помещения, месторасположения дома и распространяется на нанимателей муниципального жилищного фонда Талдомского городского округа. </w:t>
      </w:r>
    </w:p>
    <w:p w:rsidR="003B27B2" w:rsidRDefault="003B27B2" w:rsidP="003B27B2">
      <w:pPr>
        <w:pStyle w:val="a3"/>
      </w:pPr>
      <w:r>
        <w:t xml:space="preserve">1.3.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(в отдельных комнатах в коммунальных квартирах исходя из площади этих комнат) жилого помещения. 1.4. </w:t>
      </w:r>
      <w:proofErr w:type="gramStart"/>
      <w:r>
        <w:t xml:space="preserve">Граждане, признанные в установленном Жилищным кодексом РФ порядке малоимущими гражданами и занимающие жилые помещения по договорам социального найма освобождаются от внесения платы за наем жилого помещения (пункт 9 статьи 156 Жилищного кодекса). </w:t>
      </w:r>
      <w:proofErr w:type="gramEnd"/>
    </w:p>
    <w:p w:rsidR="003B27B2" w:rsidRDefault="003B27B2" w:rsidP="003B27B2">
      <w:pPr>
        <w:pStyle w:val="a3"/>
      </w:pPr>
      <w:r>
        <w:t xml:space="preserve">1.5. При установлении размера платы за наем жилого помещения необходимо учитывать требование части 5 статьи 156 Жилищного кодекса РФ, согласно которому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 </w:t>
      </w:r>
    </w:p>
    <w:p w:rsidR="003B27B2" w:rsidRDefault="003B27B2" w:rsidP="003B27B2">
      <w:pPr>
        <w:pStyle w:val="a3"/>
      </w:pPr>
      <w:r>
        <w:t xml:space="preserve">2. Размер платы за наем жилого помещения </w:t>
      </w:r>
    </w:p>
    <w:p w:rsidR="003B27B2" w:rsidRDefault="003B27B2" w:rsidP="003B27B2">
      <w:pPr>
        <w:pStyle w:val="a3"/>
      </w:pPr>
      <w:r>
        <w:lastRenderedPageBreak/>
        <w:t xml:space="preserve">2.1.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Талдомского городского округа, определяется по формуле 1: </w:t>
      </w:r>
    </w:p>
    <w:p w:rsidR="003B27B2" w:rsidRDefault="003B27B2" w:rsidP="003B27B2">
      <w:pPr>
        <w:pStyle w:val="a3"/>
      </w:pPr>
      <w:proofErr w:type="spellStart"/>
      <w:r>
        <w:t>Пн</w:t>
      </w:r>
      <w:proofErr w:type="gramStart"/>
      <w:r>
        <w:t>j</w:t>
      </w:r>
      <w:proofErr w:type="spellEnd"/>
      <w:proofErr w:type="gramEnd"/>
      <w:r>
        <w:t xml:space="preserve"> = </w:t>
      </w:r>
      <w:proofErr w:type="spellStart"/>
      <w:r>
        <w:t>Нб</w:t>
      </w:r>
      <w:proofErr w:type="spellEnd"/>
      <w:r>
        <w:t xml:space="preserve"> x </w:t>
      </w:r>
      <w:proofErr w:type="spellStart"/>
      <w:r>
        <w:t>Кj</w:t>
      </w:r>
      <w:proofErr w:type="spellEnd"/>
      <w:r>
        <w:t xml:space="preserve"> x Кс x </w:t>
      </w:r>
      <w:proofErr w:type="spellStart"/>
      <w:r>
        <w:t>Пj</w:t>
      </w:r>
      <w:proofErr w:type="spellEnd"/>
      <w:r>
        <w:t xml:space="preserve">, где: </w:t>
      </w:r>
    </w:p>
    <w:p w:rsidR="003B27B2" w:rsidRDefault="003B27B2" w:rsidP="003B27B2">
      <w:pPr>
        <w:pStyle w:val="a3"/>
      </w:pPr>
      <w:proofErr w:type="spellStart"/>
      <w:r>
        <w:t>Пн</w:t>
      </w:r>
      <w:proofErr w:type="gramStart"/>
      <w:r>
        <w:t>j</w:t>
      </w:r>
      <w:proofErr w:type="spellEnd"/>
      <w:proofErr w:type="gramEnd"/>
      <w: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 </w:t>
      </w:r>
    </w:p>
    <w:p w:rsidR="003B27B2" w:rsidRDefault="003B27B2" w:rsidP="003B27B2">
      <w:pPr>
        <w:pStyle w:val="a3"/>
      </w:pPr>
      <w:proofErr w:type="spellStart"/>
      <w:r>
        <w:t>Нб</w:t>
      </w:r>
      <w:proofErr w:type="spellEnd"/>
      <w:r>
        <w:t xml:space="preserve"> - базовый размер платы за наем жилого помещения; </w:t>
      </w:r>
    </w:p>
    <w:p w:rsidR="003B27B2" w:rsidRDefault="003B27B2" w:rsidP="003B27B2">
      <w:pPr>
        <w:pStyle w:val="a3"/>
      </w:pPr>
      <w:proofErr w:type="spellStart"/>
      <w:r>
        <w:t>К</w:t>
      </w:r>
      <w:proofErr w:type="gramStart"/>
      <w:r>
        <w:t>j</w:t>
      </w:r>
      <w:proofErr w:type="spellEnd"/>
      <w:proofErr w:type="gramEnd"/>
      <w:r>
        <w:t xml:space="preserve"> - коэффициент, характеризующий качество и благоустройство жилого помещения, месторасположение дома; </w:t>
      </w:r>
    </w:p>
    <w:p w:rsidR="003B27B2" w:rsidRDefault="003B27B2" w:rsidP="003B27B2">
      <w:pPr>
        <w:pStyle w:val="a3"/>
      </w:pPr>
      <w:r>
        <w:t xml:space="preserve">Кс - коэффициент соответствия платы; </w:t>
      </w:r>
    </w:p>
    <w:p w:rsidR="003B27B2" w:rsidRDefault="003B27B2" w:rsidP="003B27B2">
      <w:pPr>
        <w:pStyle w:val="a3"/>
      </w:pPr>
      <w:proofErr w:type="spellStart"/>
      <w:r>
        <w:t>П</w:t>
      </w:r>
      <w:proofErr w:type="gramStart"/>
      <w:r>
        <w:t>j</w:t>
      </w:r>
      <w:proofErr w:type="spellEnd"/>
      <w:proofErr w:type="gramEnd"/>
      <w:r>
        <w:t xml:space="preserve"> - общая площадь помещения, предоставленного по договору социального найма или договору найма жилого помещения муниципального жилищного фонда (кв. м). </w:t>
      </w:r>
    </w:p>
    <w:p w:rsidR="003B27B2" w:rsidRDefault="003B27B2" w:rsidP="003B27B2">
      <w:pPr>
        <w:pStyle w:val="a3"/>
      </w:pPr>
      <w:r>
        <w:t xml:space="preserve">2.2. Величина коэффициента соответствия Кс устанавливается администрацией Талдомского городского округа исходя из социально-экономических условий в Талдомском городском округе в интервале (0; 1). При этом Кс может быть </w:t>
      </w:r>
      <w:proofErr w:type="gramStart"/>
      <w:r>
        <w:t>установлен</w:t>
      </w:r>
      <w:proofErr w:type="gramEnd"/>
      <w:r>
        <w:t xml:space="preserve"> как единым для всех граждан, проживающих в Талдомском городском округе,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Московской области. </w:t>
      </w:r>
    </w:p>
    <w:p w:rsidR="003B27B2" w:rsidRDefault="003B27B2" w:rsidP="003B27B2">
      <w:pPr>
        <w:pStyle w:val="a3"/>
      </w:pPr>
      <w:r>
        <w:t xml:space="preserve">3. Базовый размер платы за наем жилого помещения </w:t>
      </w:r>
    </w:p>
    <w:p w:rsidR="003B27B2" w:rsidRDefault="003B27B2" w:rsidP="003B27B2">
      <w:pPr>
        <w:pStyle w:val="a3"/>
      </w:pPr>
      <w:r>
        <w:t xml:space="preserve">Базовый размер платы за наем жилого помещения определяется по формуле 2. </w:t>
      </w:r>
    </w:p>
    <w:p w:rsidR="003B27B2" w:rsidRDefault="003B27B2" w:rsidP="003B27B2">
      <w:pPr>
        <w:pStyle w:val="a3"/>
      </w:pPr>
      <w:r>
        <w:t xml:space="preserve">Формула 2: </w:t>
      </w:r>
    </w:p>
    <w:p w:rsidR="003B27B2" w:rsidRDefault="003B27B2" w:rsidP="003B27B2">
      <w:pPr>
        <w:pStyle w:val="a3"/>
      </w:pPr>
      <w:r>
        <w:t xml:space="preserve">НБ = </w:t>
      </w:r>
      <w:proofErr w:type="spellStart"/>
      <w:r>
        <w:t>СРс</w:t>
      </w:r>
      <w:proofErr w:type="spellEnd"/>
      <w:r>
        <w:t xml:space="preserve"> x 0,001, где: </w:t>
      </w:r>
    </w:p>
    <w:p w:rsidR="003B27B2" w:rsidRDefault="003B27B2" w:rsidP="003B27B2">
      <w:pPr>
        <w:pStyle w:val="a3"/>
      </w:pPr>
      <w:r>
        <w:t xml:space="preserve">НБ - базовый размер платы за наем жилого помещения; </w:t>
      </w:r>
    </w:p>
    <w:p w:rsidR="003B27B2" w:rsidRDefault="003B27B2" w:rsidP="003B27B2">
      <w:pPr>
        <w:pStyle w:val="a3"/>
      </w:pPr>
      <w:proofErr w:type="spellStart"/>
      <w:r>
        <w:t>СРс</w:t>
      </w:r>
      <w:proofErr w:type="spellEnd"/>
      <w:r>
        <w:t xml:space="preserve"> - средняя цена 1 кв. м общей площади квартир на вторичном рынке жилья в Московской области, в которой находится жилое помещение муниципального жилищного фонда Талдомского городского округа, предоставляемое по договорам социального найма и договорам найма жилых помещений. </w:t>
      </w:r>
    </w:p>
    <w:p w:rsidR="003B27B2" w:rsidRDefault="003B27B2" w:rsidP="003B27B2">
      <w:pPr>
        <w:pStyle w:val="a3"/>
      </w:pPr>
      <w:proofErr w:type="gramStart"/>
      <w:r>
        <w:t xml:space="preserve">Средняя цена 1 кв. м общей площади квартир на вторичном рынке жилья в Московской области, в которой находится жилое помещение муниципального жилищного фонда Талдомского городского округа,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 </w:t>
      </w:r>
      <w:proofErr w:type="gramEnd"/>
    </w:p>
    <w:p w:rsidR="003B27B2" w:rsidRDefault="003B27B2" w:rsidP="003B27B2">
      <w:pPr>
        <w:pStyle w:val="a3"/>
      </w:pPr>
      <w:r>
        <w:lastRenderedPageBreak/>
        <w:t xml:space="preserve">В случае отсутствия указанной информации по Московской области используется средняя цена 1 кв. м общей площади квартир на вторичном рынке жилья по Центральному федеральному округу, в который входит Московская область. </w:t>
      </w:r>
    </w:p>
    <w:p w:rsidR="003B27B2" w:rsidRDefault="003B27B2" w:rsidP="003B27B2">
      <w:pPr>
        <w:pStyle w:val="a3"/>
      </w:pPr>
      <w:r>
        <w:t xml:space="preserve">4. Коэффициент, характеризующий качество и благоустройство </w:t>
      </w:r>
    </w:p>
    <w:p w:rsidR="003B27B2" w:rsidRDefault="003B27B2" w:rsidP="003B27B2">
      <w:pPr>
        <w:pStyle w:val="a3"/>
      </w:pPr>
      <w:r>
        <w:t xml:space="preserve">жилого помещения, месторасположение дома </w:t>
      </w:r>
    </w:p>
    <w:p w:rsidR="003B27B2" w:rsidRDefault="003B27B2" w:rsidP="003B27B2">
      <w:pPr>
        <w:pStyle w:val="a3"/>
      </w:pPr>
      <w:r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3B27B2" w:rsidRDefault="003B27B2" w:rsidP="003B27B2">
      <w:pPr>
        <w:pStyle w:val="a3"/>
      </w:pPr>
      <w:r>
        <w:t xml:space="preserve">4.2. Интегральное значение </w:t>
      </w:r>
      <w:proofErr w:type="spellStart"/>
      <w:r>
        <w:t>К</w:t>
      </w:r>
      <w:proofErr w:type="gramStart"/>
      <w:r>
        <w:t>j</w:t>
      </w:r>
      <w:proofErr w:type="spellEnd"/>
      <w:proofErr w:type="gramEnd"/>
      <w:r>
        <w:t xml:space="preserve"> для жилого помещения рассчитывается как средневзвешенное значение показателей по отдельным параметрам по формуле 3. </w:t>
      </w:r>
    </w:p>
    <w:p w:rsidR="003B27B2" w:rsidRDefault="003B27B2" w:rsidP="003B27B2">
      <w:pPr>
        <w:pStyle w:val="a3"/>
      </w:pPr>
      <w:r>
        <w:t xml:space="preserve">Формула 3: </w:t>
      </w:r>
    </w:p>
    <w:p w:rsidR="003B27B2" w:rsidRDefault="003B27B2" w:rsidP="003B27B2">
      <w:pPr>
        <w:pStyle w:val="a3"/>
      </w:pPr>
      <w:proofErr w:type="spellStart"/>
      <w:r>
        <w:t>К</w:t>
      </w:r>
      <w:proofErr w:type="gramStart"/>
      <w:r>
        <w:t>j</w:t>
      </w:r>
      <w:proofErr w:type="spellEnd"/>
      <w:proofErr w:type="gramEnd"/>
      <w:r>
        <w:t xml:space="preserve"> - коэффициент, характеризующий качество и благоустройство жилого помещения, месторасположение дома; </w:t>
      </w:r>
    </w:p>
    <w:p w:rsidR="003B27B2" w:rsidRDefault="003B27B2" w:rsidP="003B27B2">
      <w:pPr>
        <w:pStyle w:val="a3"/>
      </w:pPr>
      <w:r>
        <w:t>К</w:t>
      </w:r>
      <w:proofErr w:type="gramStart"/>
      <w:r>
        <w:t>1</w:t>
      </w:r>
      <w:proofErr w:type="gramEnd"/>
      <w:r>
        <w:t xml:space="preserve"> - коэффициент, характеризующий качество жилого помещения; </w:t>
      </w:r>
    </w:p>
    <w:p w:rsidR="003B27B2" w:rsidRDefault="003B27B2" w:rsidP="003B27B2">
      <w:pPr>
        <w:pStyle w:val="a3"/>
      </w:pPr>
      <w:r>
        <w:t>К</w:t>
      </w:r>
      <w:proofErr w:type="gramStart"/>
      <w:r>
        <w:t>2</w:t>
      </w:r>
      <w:proofErr w:type="gramEnd"/>
      <w:r>
        <w:t xml:space="preserve"> - коэффициент, характеризующий благоустройство жилого помещения; </w:t>
      </w:r>
    </w:p>
    <w:p w:rsidR="003B27B2" w:rsidRDefault="003B27B2" w:rsidP="003B27B2">
      <w:pPr>
        <w:pStyle w:val="a3"/>
      </w:pPr>
      <w:r>
        <w:t xml:space="preserve">К3 - коэффициент, месторасположение дома. </w:t>
      </w:r>
    </w:p>
    <w:p w:rsidR="003B27B2" w:rsidRDefault="003B27B2" w:rsidP="003B27B2">
      <w:pPr>
        <w:pStyle w:val="a3"/>
      </w:pPr>
      <w:r>
        <w:t>4.3. Значения показателей К</w:t>
      </w:r>
      <w:proofErr w:type="gramStart"/>
      <w:r>
        <w:t>1</w:t>
      </w:r>
      <w:proofErr w:type="gramEnd"/>
      <w:r>
        <w:t xml:space="preserve"> - К3 оцениваются в интервале (0,8; 1,3) и устанавливаются администрацией Талдомского городского округа. </w:t>
      </w:r>
    </w:p>
    <w:p w:rsidR="003B27B2" w:rsidRDefault="003B27B2" w:rsidP="003B27B2">
      <w:pPr>
        <w:pStyle w:val="a3"/>
      </w:pPr>
      <w:r>
        <w:t xml:space="preserve">Приложение 2 </w:t>
      </w:r>
    </w:p>
    <w:p w:rsidR="003B27B2" w:rsidRDefault="003B27B2" w:rsidP="003B27B2">
      <w:pPr>
        <w:pStyle w:val="a3"/>
      </w:pPr>
      <w:r>
        <w:t xml:space="preserve">к постановлению главы </w:t>
      </w:r>
    </w:p>
    <w:p w:rsidR="003B27B2" w:rsidRDefault="003B27B2" w:rsidP="003B27B2">
      <w:pPr>
        <w:pStyle w:val="a3"/>
      </w:pPr>
      <w:r>
        <w:t xml:space="preserve">Талдомского городского округа </w:t>
      </w:r>
    </w:p>
    <w:p w:rsidR="003B27B2" w:rsidRDefault="003B27B2" w:rsidP="003B27B2">
      <w:pPr>
        <w:pStyle w:val="a3"/>
      </w:pPr>
      <w:r>
        <w:t xml:space="preserve">от 26.12.2018 г. № 2465 </w:t>
      </w:r>
    </w:p>
    <w:p w:rsidR="003B27B2" w:rsidRDefault="003B27B2" w:rsidP="003B27B2">
      <w:pPr>
        <w:pStyle w:val="a3"/>
      </w:pPr>
      <w:r>
        <w:t xml:space="preserve">РАЗМЕР </w:t>
      </w:r>
    </w:p>
    <w:p w:rsidR="003B27B2" w:rsidRDefault="003B27B2" w:rsidP="003B27B2">
      <w:pPr>
        <w:pStyle w:val="a3"/>
      </w:pPr>
      <w:r>
        <w:t xml:space="preserve">ПЛАТЫ ЗА ПОЛЬЗОВАНИЕ ЖИЛЫМ ПОМЕЩЕНИЕМ ДЛЯ НАНИМАТЕЛЕЙ </w:t>
      </w:r>
    </w:p>
    <w:p w:rsidR="003B27B2" w:rsidRDefault="003B27B2" w:rsidP="003B27B2">
      <w:pPr>
        <w:pStyle w:val="a3"/>
      </w:pPr>
      <w:r>
        <w:t xml:space="preserve">ЖИЛЫХ ПОМЕЩЕНИЙ ПО ДОГОВОРАМ СОЦИАЛЬНОГО НАЙМА </w:t>
      </w:r>
    </w:p>
    <w:p w:rsidR="003B27B2" w:rsidRDefault="003B27B2" w:rsidP="003B27B2">
      <w:pPr>
        <w:pStyle w:val="a3"/>
      </w:pPr>
      <w:r>
        <w:t xml:space="preserve">И ДОГОВОРАМ НАЙМА ЖИЛЫХ ПОМЕЩЕНИЙ МУНИЦИПАЛЬНОГО ЖИЛИЩНОГО ФОНДА ТАЛДОМСКОГО ГОРОДСКОГО ОКРУГА </w:t>
      </w:r>
    </w:p>
    <w:p w:rsidR="003B27B2" w:rsidRDefault="003B27B2" w:rsidP="003B27B2">
      <w:pPr>
        <w:pStyle w:val="a3"/>
      </w:pPr>
      <w:r>
        <w:t xml:space="preserve">НА 2019 ГОД </w:t>
      </w:r>
    </w:p>
    <w:p w:rsidR="003B27B2" w:rsidRDefault="003B27B2" w:rsidP="003B27B2">
      <w:pPr>
        <w:pStyle w:val="a3"/>
      </w:pPr>
      <w:r>
        <w:t xml:space="preserve">N </w:t>
      </w:r>
      <w:proofErr w:type="gramStart"/>
      <w:r>
        <w:t>п</w:t>
      </w:r>
      <w:proofErr w:type="gramEnd"/>
      <w:r>
        <w:t xml:space="preserve">/п Вид благоустройства МКД Размер платы за пользование жилым помещением*, руб. за 1 кв. м общей площади жилого помещения </w:t>
      </w:r>
    </w:p>
    <w:p w:rsidR="003B27B2" w:rsidRDefault="003B27B2" w:rsidP="003B27B2">
      <w:pPr>
        <w:pStyle w:val="a3"/>
      </w:pPr>
      <w:r>
        <w:t xml:space="preserve">1 Жилые дома со всеми видами благоустройства </w:t>
      </w:r>
    </w:p>
    <w:p w:rsidR="003B27B2" w:rsidRDefault="003B27B2" w:rsidP="003B27B2">
      <w:pPr>
        <w:pStyle w:val="a3"/>
      </w:pPr>
      <w:r>
        <w:lastRenderedPageBreak/>
        <w:t xml:space="preserve">1.1 - с лифтом и без мусоропровода 9,17 </w:t>
      </w:r>
    </w:p>
    <w:p w:rsidR="003B27B2" w:rsidRDefault="003B27B2" w:rsidP="003B27B2">
      <w:pPr>
        <w:pStyle w:val="a3"/>
      </w:pPr>
      <w:r>
        <w:t xml:space="preserve">1.2 - без лифта и мусоропровода 9,10 </w:t>
      </w:r>
    </w:p>
    <w:p w:rsidR="003B27B2" w:rsidRDefault="003B27B2" w:rsidP="003B27B2">
      <w:pPr>
        <w:pStyle w:val="a3"/>
      </w:pPr>
      <w:r>
        <w:t xml:space="preserve">2 Жилые дома, имеющие не все виды благоустройства </w:t>
      </w:r>
    </w:p>
    <w:p w:rsidR="003B27B2" w:rsidRDefault="003B27B2" w:rsidP="003B27B2">
      <w:pPr>
        <w:pStyle w:val="a3"/>
      </w:pPr>
      <w:r>
        <w:t xml:space="preserve">2.1 - без одного вида благоустройства 9,07 </w:t>
      </w:r>
    </w:p>
    <w:p w:rsidR="003B27B2" w:rsidRDefault="003B27B2" w:rsidP="003B27B2">
      <w:pPr>
        <w:pStyle w:val="a3"/>
      </w:pPr>
      <w:r>
        <w:t xml:space="preserve">2.2 - без двух и более видов благоустройства 1,80 </w:t>
      </w:r>
    </w:p>
    <w:p w:rsidR="003B27B2" w:rsidRDefault="003B27B2" w:rsidP="003B27B2">
      <w:pPr>
        <w:pStyle w:val="a3"/>
      </w:pPr>
      <w:r>
        <w:t xml:space="preserve">2.3 - неблагоустроенные жилые дома 1,52 </w:t>
      </w:r>
    </w:p>
    <w:p w:rsidR="003B27B2" w:rsidRDefault="003B27B2" w:rsidP="003B27B2">
      <w:pPr>
        <w:pStyle w:val="a3"/>
      </w:pPr>
      <w:r>
        <w:t xml:space="preserve">* Расчет размера платы: </w:t>
      </w:r>
    </w:p>
    <w:p w:rsidR="003B27B2" w:rsidRDefault="003B27B2" w:rsidP="003B27B2">
      <w:pPr>
        <w:pStyle w:val="a3"/>
      </w:pPr>
      <w:r>
        <w:t>1. Базовый размер платы за наем жилого помещения (</w:t>
      </w:r>
      <w:proofErr w:type="spellStart"/>
      <w:r>
        <w:t>Нб</w:t>
      </w:r>
      <w:proofErr w:type="spellEnd"/>
      <w:r>
        <w:t xml:space="preserve">)- 62,63 руб. за 1 </w:t>
      </w:r>
      <w:proofErr w:type="spellStart"/>
      <w:r>
        <w:t>кв</w:t>
      </w:r>
      <w:proofErr w:type="gramStart"/>
      <w:r>
        <w:t>.м</w:t>
      </w:r>
      <w:proofErr w:type="gramEnd"/>
      <w:r>
        <w:t>етр</w:t>
      </w:r>
      <w:proofErr w:type="spellEnd"/>
      <w:r>
        <w:t xml:space="preserve"> общей площади в месяц. </w:t>
      </w:r>
    </w:p>
    <w:p w:rsidR="003B27B2" w:rsidRDefault="003B27B2" w:rsidP="003B27B2">
      <w:pPr>
        <w:pStyle w:val="a3"/>
      </w:pPr>
      <w:r>
        <w:t>2. Коэффициент, характеризующий качество и благоустройство жилого помещения, месторасположение дома (</w:t>
      </w:r>
      <w:proofErr w:type="spellStart"/>
      <w:r>
        <w:t>К</w:t>
      </w:r>
      <w:proofErr w:type="gramStart"/>
      <w:r>
        <w:t>j</w:t>
      </w:r>
      <w:proofErr w:type="spellEnd"/>
      <w:proofErr w:type="gramEnd"/>
      <w:r>
        <w:t xml:space="preserve">) </w:t>
      </w:r>
    </w:p>
    <w:p w:rsidR="003B27B2" w:rsidRDefault="003B27B2" w:rsidP="003B27B2">
      <w:pPr>
        <w:pStyle w:val="a3"/>
      </w:pPr>
      <w:r>
        <w:t xml:space="preserve">Жилые дома со всеми видами благоустройства: </w:t>
      </w:r>
    </w:p>
    <w:p w:rsidR="003B27B2" w:rsidRDefault="003B27B2" w:rsidP="003B27B2">
      <w:pPr>
        <w:pStyle w:val="a3"/>
      </w:pPr>
      <w:r>
        <w:t xml:space="preserve">- с лифтом и без мусоропровода – 1,107 </w:t>
      </w:r>
    </w:p>
    <w:p w:rsidR="003B27B2" w:rsidRDefault="003B27B2" w:rsidP="003B27B2">
      <w:pPr>
        <w:pStyle w:val="a3"/>
      </w:pPr>
      <w:r>
        <w:t xml:space="preserve">- без лифта и мусоропровода – 1,098 </w:t>
      </w:r>
    </w:p>
    <w:p w:rsidR="003B27B2" w:rsidRDefault="003B27B2" w:rsidP="003B27B2">
      <w:pPr>
        <w:pStyle w:val="a3"/>
      </w:pPr>
      <w:r>
        <w:t xml:space="preserve">Жилые дома, имеющие не все виды благоустройства: </w:t>
      </w:r>
    </w:p>
    <w:p w:rsidR="003B27B2" w:rsidRDefault="003B27B2" w:rsidP="003B27B2">
      <w:pPr>
        <w:pStyle w:val="a3"/>
      </w:pPr>
      <w:r>
        <w:t xml:space="preserve">- без одного вида благоустройства – 1,095 </w:t>
      </w:r>
    </w:p>
    <w:p w:rsidR="003B27B2" w:rsidRDefault="003B27B2" w:rsidP="003B27B2">
      <w:pPr>
        <w:pStyle w:val="a3"/>
      </w:pPr>
      <w:r>
        <w:t xml:space="preserve">- без двух и более видов благоустройства – 0,947 </w:t>
      </w:r>
    </w:p>
    <w:p w:rsidR="003B27B2" w:rsidRDefault="003B27B2" w:rsidP="003B27B2">
      <w:pPr>
        <w:pStyle w:val="a3"/>
      </w:pPr>
      <w:r>
        <w:t xml:space="preserve">- неблагоустроенные жилые дома – 0,80 </w:t>
      </w:r>
    </w:p>
    <w:p w:rsidR="003B27B2" w:rsidRDefault="003B27B2" w:rsidP="003B27B2">
      <w:pPr>
        <w:pStyle w:val="a3"/>
      </w:pPr>
      <w:r>
        <w:t>3. Коэффициент соответствия платы на территории Талдомского городского округа (Кс</w:t>
      </w:r>
      <w:proofErr w:type="gramStart"/>
      <w:r>
        <w:t xml:space="preserve"> )</w:t>
      </w:r>
      <w:proofErr w:type="gramEnd"/>
      <w:r>
        <w:t xml:space="preserve"> </w:t>
      </w:r>
    </w:p>
    <w:p w:rsidR="003B27B2" w:rsidRDefault="003B27B2" w:rsidP="003B27B2">
      <w:pPr>
        <w:pStyle w:val="a3"/>
      </w:pPr>
      <w:r>
        <w:t xml:space="preserve">Жилые дома со всеми видами благоустройства: </w:t>
      </w:r>
    </w:p>
    <w:p w:rsidR="003B27B2" w:rsidRDefault="003B27B2" w:rsidP="003B27B2">
      <w:pPr>
        <w:pStyle w:val="a3"/>
      </w:pPr>
      <w:r>
        <w:t xml:space="preserve">- с лифтом и без мусоропровода – 0,13232 </w:t>
      </w:r>
    </w:p>
    <w:p w:rsidR="003B27B2" w:rsidRDefault="003B27B2" w:rsidP="003B27B2">
      <w:pPr>
        <w:pStyle w:val="a3"/>
      </w:pPr>
      <w:r>
        <w:t xml:space="preserve">- без лифта и мусоропровода – 0,13232 </w:t>
      </w:r>
    </w:p>
    <w:p w:rsidR="003B27B2" w:rsidRDefault="003B27B2" w:rsidP="003B27B2">
      <w:pPr>
        <w:pStyle w:val="a3"/>
      </w:pPr>
      <w:r>
        <w:t xml:space="preserve">Жилые дома, имеющие не все виды благоустройства: </w:t>
      </w:r>
    </w:p>
    <w:p w:rsidR="003B27B2" w:rsidRDefault="003B27B2" w:rsidP="003B27B2">
      <w:pPr>
        <w:pStyle w:val="a3"/>
      </w:pPr>
      <w:r>
        <w:t xml:space="preserve">- без одного вида благоустройства – 0,13232 </w:t>
      </w:r>
    </w:p>
    <w:p w:rsidR="003B27B2" w:rsidRDefault="003B27B2" w:rsidP="003B27B2">
      <w:pPr>
        <w:pStyle w:val="a3"/>
      </w:pPr>
      <w:r>
        <w:t xml:space="preserve">- без двух и более видов благоустройства – 0,03043 </w:t>
      </w:r>
    </w:p>
    <w:p w:rsidR="003B27B2" w:rsidRDefault="003B27B2" w:rsidP="003B27B2">
      <w:pPr>
        <w:pStyle w:val="a3"/>
      </w:pPr>
      <w:r>
        <w:t>- неблагоустроенные жилые дома – 0,03043</w:t>
      </w:r>
    </w:p>
    <w:p w:rsidR="00D0280D" w:rsidRDefault="00D0280D"/>
    <w:sectPr w:rsidR="00D0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B2"/>
    <w:rsid w:val="00044D17"/>
    <w:rsid w:val="003B27B2"/>
    <w:rsid w:val="006B5107"/>
    <w:rsid w:val="00D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2018-12-28T06:17:00Z</dcterms:created>
  <dcterms:modified xsi:type="dcterms:W3CDTF">2018-12-28T06:21:00Z</dcterms:modified>
</cp:coreProperties>
</file>