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73" w:rsidRPr="00ED4F73" w:rsidRDefault="00ED4F73" w:rsidP="00ED4F7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D4F73" w:rsidRPr="00ED4F73" w:rsidRDefault="00ED4F73" w:rsidP="00ED4F7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D4F7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D4F73" w:rsidRPr="00ED4F73" w:rsidRDefault="00ED4F73" w:rsidP="00ED4F7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D4F73">
        <w:rPr>
          <w:rFonts w:ascii="Times New Roman" w:hAnsi="Times New Roman" w:cs="Times New Roman"/>
          <w:sz w:val="24"/>
          <w:szCs w:val="24"/>
        </w:rPr>
        <w:t>Главы Талдомского городского округа</w:t>
      </w:r>
    </w:p>
    <w:p w:rsidR="00ED4F73" w:rsidRPr="00ED4F73" w:rsidRDefault="00ED4F73" w:rsidP="00ED4F7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D4F73">
        <w:rPr>
          <w:rFonts w:ascii="Times New Roman" w:hAnsi="Times New Roman" w:cs="Times New Roman"/>
          <w:sz w:val="24"/>
          <w:szCs w:val="24"/>
        </w:rPr>
        <w:t>о</w:t>
      </w:r>
      <w:r w:rsidRPr="00ED4F73">
        <w:rPr>
          <w:rFonts w:ascii="Times New Roman" w:hAnsi="Times New Roman" w:cs="Times New Roman"/>
          <w:sz w:val="24"/>
          <w:szCs w:val="24"/>
        </w:rPr>
        <w:t>т 15.04. 2019 года №729</w:t>
      </w:r>
    </w:p>
    <w:p w:rsidR="00ED4F73" w:rsidRPr="00ED4F73" w:rsidRDefault="00ED4F73" w:rsidP="00ED4F7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4F73" w:rsidRPr="00ED4F73" w:rsidRDefault="00ED4F73" w:rsidP="00ED4F7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D4F73" w:rsidRPr="00ED4F73" w:rsidRDefault="00ED4F73" w:rsidP="00ED4F7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D4F73" w:rsidRPr="00ED4F73" w:rsidRDefault="00ED4F73" w:rsidP="00ED4F7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D4F73">
        <w:rPr>
          <w:rFonts w:ascii="Times New Roman" w:hAnsi="Times New Roman" w:cs="Times New Roman"/>
          <w:b w:val="0"/>
          <w:sz w:val="24"/>
          <w:szCs w:val="24"/>
        </w:rPr>
        <w:t xml:space="preserve">         О введении на территории </w:t>
      </w:r>
    </w:p>
    <w:p w:rsidR="00ED4F73" w:rsidRPr="00ED4F73" w:rsidRDefault="00ED4F73" w:rsidP="00ED4F7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D4F73">
        <w:rPr>
          <w:rFonts w:ascii="Times New Roman" w:hAnsi="Times New Roman" w:cs="Times New Roman"/>
          <w:b w:val="0"/>
          <w:sz w:val="24"/>
          <w:szCs w:val="24"/>
        </w:rPr>
        <w:t xml:space="preserve">         Талдомского городского округа</w:t>
      </w:r>
    </w:p>
    <w:p w:rsidR="00ED4F73" w:rsidRPr="00ED4F73" w:rsidRDefault="00ED4F73" w:rsidP="00ED4F7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D4F73">
        <w:rPr>
          <w:rFonts w:ascii="Times New Roman" w:hAnsi="Times New Roman" w:cs="Times New Roman"/>
          <w:b w:val="0"/>
          <w:sz w:val="24"/>
          <w:szCs w:val="24"/>
        </w:rPr>
        <w:t xml:space="preserve">         Московской области режима</w:t>
      </w:r>
    </w:p>
    <w:p w:rsidR="00ED4F73" w:rsidRPr="001E202A" w:rsidRDefault="00ED4F73" w:rsidP="00ED4F7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ED4F73">
        <w:rPr>
          <w:rFonts w:ascii="Times New Roman" w:hAnsi="Times New Roman" w:cs="Times New Roman"/>
          <w:b w:val="0"/>
          <w:sz w:val="24"/>
          <w:szCs w:val="24"/>
        </w:rPr>
        <w:t xml:space="preserve">         повышенной готовности</w:t>
      </w:r>
      <w:bookmarkStart w:id="0" w:name="_GoBack"/>
      <w:bookmarkEnd w:id="0"/>
    </w:p>
    <w:p w:rsidR="00ED4F73" w:rsidRPr="001E202A" w:rsidRDefault="00ED4F73" w:rsidP="00ED4F73"/>
    <w:p w:rsidR="00ED4F73" w:rsidRDefault="00ED4F73" w:rsidP="00ED4F73">
      <w:pPr>
        <w:shd w:val="clear" w:color="auto" w:fill="FFFFFF"/>
        <w:spacing w:line="223" w:lineRule="exact"/>
        <w:ind w:right="11" w:firstLine="540"/>
        <w:jc w:val="both"/>
        <w:rPr>
          <w:spacing w:val="-2"/>
        </w:rPr>
      </w:pPr>
      <w:proofErr w:type="gramStart"/>
      <w:r w:rsidRPr="004F09DC"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постановлением Правительства Российской Федерации от 25.04.2002 № 390 «О противопожарном режиме» Законом Московской области № 110/2005-ОЗ «О защите населения и территории Московской области от чрезвычайных ситуаций природного и техногенного характера» (с изменениями, внесенными</w:t>
      </w:r>
      <w:proofErr w:type="gramEnd"/>
      <w:r w:rsidRPr="004F09DC">
        <w:t xml:space="preserve"> </w:t>
      </w:r>
      <w:proofErr w:type="gramStart"/>
      <w:r w:rsidRPr="004F09DC">
        <w:t>законами Моск</w:t>
      </w:r>
      <w:r>
        <w:t>овской области № 131/2006-ОЗ,</w:t>
      </w:r>
      <w:r w:rsidRPr="004F09DC">
        <w:t xml:space="preserve"> </w:t>
      </w:r>
      <w:r>
        <w:t>№</w:t>
      </w:r>
      <w:r w:rsidRPr="004F09DC">
        <w:t xml:space="preserve">63/2007-ОЗ, № 237/2008-ОЗ, № 118/2010-ОЗ, № 163/2010-ОЗ), Законом Московской области № 269/2005-ОЗ «О пожарной безопасности в Московской области» с изменениями, внесенными законами Московской области № 130/2006-ОЗ, № 170/2007-ОЗ, № 70/2008-ОЗ), Положением </w:t>
      </w:r>
      <w:r w:rsidRPr="001E202A">
        <w:t>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№ 794 «О единой государственной системе предупреждения и</w:t>
      </w:r>
      <w:proofErr w:type="gramEnd"/>
      <w:r w:rsidRPr="001E202A">
        <w:t xml:space="preserve"> </w:t>
      </w:r>
      <w:proofErr w:type="gramStart"/>
      <w:r w:rsidRPr="001E202A">
        <w:t>ликвидации чрезвычайных ситуаций» (с изменениями, внесенным</w:t>
      </w:r>
      <w:r>
        <w:t xml:space="preserve">и постановлениями Правительства Российской Федерации от </w:t>
      </w:r>
      <w:r w:rsidRPr="001E202A">
        <w:t xml:space="preserve">27.05.2005 № 335, от </w:t>
      </w:r>
      <w:r>
        <w:t xml:space="preserve">03.10.2006 № 600, от 07.11.2008 № </w:t>
      </w:r>
      <w:r w:rsidRPr="001E202A">
        <w:t>8</w:t>
      </w:r>
      <w:r>
        <w:t xml:space="preserve">21, от 10.03.2009 № </w:t>
      </w:r>
      <w:r w:rsidRPr="001E202A">
        <w:t>219,</w:t>
      </w:r>
      <w:r>
        <w:t xml:space="preserve"> </w:t>
      </w:r>
      <w:r w:rsidRPr="001E202A">
        <w:t>от 16.07.2009 № 577, от 02.09.2010 № 659, от 08.09.2010 № 702, от 04.02.2011 № 48, от 04.02.2011 № 50</w:t>
      </w:r>
      <w:r>
        <w:t xml:space="preserve">), </w:t>
      </w:r>
      <w:r w:rsidRPr="001E202A">
        <w:t xml:space="preserve"> Положением о Московской областной системе предупреждения и ликвидации чрезвычайных ситуаций, утвержденным постановлением Правит</w:t>
      </w:r>
      <w:r>
        <w:t>ельства Московской области от 04.02.2014</w:t>
      </w:r>
      <w:r w:rsidRPr="001E202A">
        <w:t xml:space="preserve"> № </w:t>
      </w:r>
      <w:r>
        <w:t>25/1</w:t>
      </w:r>
      <w:r w:rsidRPr="001E202A">
        <w:t xml:space="preserve"> «О Московской областной системе</w:t>
      </w:r>
      <w:proofErr w:type="gramEnd"/>
      <w:r w:rsidRPr="001E202A">
        <w:t xml:space="preserve"> предупреждения и ликвидации чрезвычайных ситуаций» (с изменениями, внесенным</w:t>
      </w:r>
      <w:r>
        <w:t>и постановлением Правительства Московской области от 06.03.2018 № 148/9)</w:t>
      </w:r>
      <w:r w:rsidRPr="001E202A">
        <w:t xml:space="preserve">, </w:t>
      </w:r>
      <w:r w:rsidRPr="005B334F">
        <w:rPr>
          <w:spacing w:val="-2"/>
        </w:rPr>
        <w:t xml:space="preserve"> </w:t>
      </w:r>
      <w:r w:rsidRPr="00161857">
        <w:rPr>
          <w:spacing w:val="-2"/>
        </w:rPr>
        <w:t>в целях</w:t>
      </w:r>
      <w:r>
        <w:rPr>
          <w:bCs/>
          <w:spacing w:val="-3"/>
        </w:rPr>
        <w:t xml:space="preserve"> </w:t>
      </w:r>
      <w:r w:rsidRPr="00990DB1">
        <w:rPr>
          <w:bCs/>
          <w:spacing w:val="-3"/>
        </w:rPr>
        <w:t xml:space="preserve"> </w:t>
      </w:r>
      <w:r w:rsidRPr="00161857">
        <w:rPr>
          <w:spacing w:val="-2"/>
        </w:rPr>
        <w:t>обеспечения</w:t>
      </w:r>
      <w:r>
        <w:rPr>
          <w:spacing w:val="-2"/>
        </w:rPr>
        <w:t xml:space="preserve"> </w:t>
      </w:r>
      <w:r w:rsidRPr="00161857">
        <w:rPr>
          <w:spacing w:val="-2"/>
        </w:rPr>
        <w:t xml:space="preserve"> защиты </w:t>
      </w:r>
      <w:r>
        <w:rPr>
          <w:spacing w:val="-2"/>
        </w:rPr>
        <w:t xml:space="preserve"> </w:t>
      </w:r>
      <w:r w:rsidRPr="00161857">
        <w:rPr>
          <w:spacing w:val="-2"/>
        </w:rPr>
        <w:t>населения</w:t>
      </w:r>
      <w:r>
        <w:rPr>
          <w:spacing w:val="-2"/>
        </w:rPr>
        <w:t>, населённых пунктов</w:t>
      </w:r>
      <w:r w:rsidRPr="00161857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161857">
        <w:rPr>
          <w:spacing w:val="-2"/>
        </w:rPr>
        <w:t>и</w:t>
      </w:r>
      <w:r>
        <w:rPr>
          <w:spacing w:val="-2"/>
        </w:rPr>
        <w:t xml:space="preserve"> </w:t>
      </w:r>
      <w:r w:rsidRPr="00161857">
        <w:rPr>
          <w:spacing w:val="-2"/>
        </w:rPr>
        <w:t xml:space="preserve"> лесов от пожаров</w:t>
      </w:r>
      <w:r>
        <w:rPr>
          <w:spacing w:val="-2"/>
        </w:rPr>
        <w:t xml:space="preserve"> </w:t>
      </w:r>
      <w:r w:rsidRPr="00161857">
        <w:rPr>
          <w:spacing w:val="-2"/>
        </w:rPr>
        <w:t xml:space="preserve">на территории </w:t>
      </w:r>
      <w:r w:rsidRPr="00990DB1">
        <w:rPr>
          <w:bCs/>
          <w:spacing w:val="-3"/>
        </w:rPr>
        <w:t xml:space="preserve">Талдомского </w:t>
      </w:r>
      <w:r>
        <w:rPr>
          <w:bCs/>
          <w:spacing w:val="-3"/>
        </w:rPr>
        <w:t>городского округа Московской области</w:t>
      </w:r>
      <w:r w:rsidRPr="00161857">
        <w:rPr>
          <w:b/>
          <w:bCs/>
          <w:spacing w:val="-3"/>
        </w:rPr>
        <w:t xml:space="preserve"> </w:t>
      </w:r>
      <w:r w:rsidRPr="00161857">
        <w:rPr>
          <w:spacing w:val="-2"/>
        </w:rPr>
        <w:t xml:space="preserve"> </w:t>
      </w:r>
    </w:p>
    <w:p w:rsidR="00ED4F73" w:rsidRPr="005C58B5" w:rsidRDefault="00ED4F73" w:rsidP="00ED4F73">
      <w:pPr>
        <w:jc w:val="center"/>
        <w:rPr>
          <w:b/>
        </w:rPr>
      </w:pPr>
      <w:r w:rsidRPr="005C58B5">
        <w:rPr>
          <w:b/>
        </w:rPr>
        <w:t>постановляю:</w:t>
      </w:r>
    </w:p>
    <w:p w:rsidR="00ED4F73" w:rsidRPr="00760C2E" w:rsidRDefault="00ED4F73" w:rsidP="00ED4F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C2E">
        <w:rPr>
          <w:rFonts w:ascii="Times New Roman" w:hAnsi="Times New Roman" w:cs="Times New Roman"/>
          <w:sz w:val="24"/>
          <w:szCs w:val="24"/>
        </w:rPr>
        <w:t xml:space="preserve">1. Ввести с </w:t>
      </w:r>
      <w:r>
        <w:rPr>
          <w:rFonts w:ascii="Times New Roman" w:hAnsi="Times New Roman" w:cs="Times New Roman"/>
          <w:sz w:val="24"/>
          <w:szCs w:val="24"/>
        </w:rPr>
        <w:t>19 апреля 2019</w:t>
      </w:r>
      <w:r w:rsidRPr="00760C2E">
        <w:rPr>
          <w:rFonts w:ascii="Times New Roman" w:hAnsi="Times New Roman" w:cs="Times New Roman"/>
          <w:sz w:val="24"/>
          <w:szCs w:val="24"/>
        </w:rPr>
        <w:t xml:space="preserve"> года режим повышенной готовности для органов управления и сил Талдомского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760C2E">
        <w:rPr>
          <w:rFonts w:ascii="Times New Roman" w:hAnsi="Times New Roman" w:cs="Times New Roman"/>
          <w:sz w:val="24"/>
          <w:szCs w:val="24"/>
        </w:rPr>
        <w:t xml:space="preserve"> звена Московской областной системы предупреждения и ликвидации чрезвычайных ситуаций.</w:t>
      </w:r>
    </w:p>
    <w:p w:rsidR="00ED4F73" w:rsidRPr="00EA08DC" w:rsidRDefault="00ED4F73" w:rsidP="00ED4F73">
      <w:pPr>
        <w:pStyle w:val="2"/>
        <w:spacing w:after="0" w:line="240" w:lineRule="auto"/>
        <w:ind w:right="-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0C2E">
        <w:rPr>
          <w:rFonts w:ascii="Times New Roman" w:hAnsi="Times New Roman" w:cs="Times New Roman"/>
          <w:sz w:val="24"/>
          <w:szCs w:val="24"/>
        </w:rPr>
        <w:t xml:space="preserve">2. </w:t>
      </w:r>
      <w:r w:rsidRPr="00EA08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08DC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территориальных отделений управления по работе с территориями администрации Талдомского городского округа, заместителю Главы администрации Талдомского городского округа </w:t>
      </w:r>
      <w:proofErr w:type="spellStart"/>
      <w:r w:rsidRPr="00EA08DC">
        <w:rPr>
          <w:rFonts w:ascii="Times New Roman" w:hAnsi="Times New Roman" w:cs="Times New Roman"/>
          <w:sz w:val="24"/>
          <w:szCs w:val="24"/>
        </w:rPr>
        <w:t>Мухамийзянову</w:t>
      </w:r>
      <w:proofErr w:type="spellEnd"/>
      <w:r w:rsidRPr="00EA08DC">
        <w:rPr>
          <w:rFonts w:ascii="Times New Roman" w:hAnsi="Times New Roman" w:cs="Times New Roman"/>
          <w:sz w:val="24"/>
          <w:szCs w:val="24"/>
        </w:rPr>
        <w:t xml:space="preserve"> М.М., заместителю Главы администрации Талдомского городского округа Курсовой С.В., заместителю Главы администрации Талдомского городского округа Гришиной Л.М. заместителю Главы администрации Талдомского городского округа Крупенину Ю.В.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08DC">
        <w:rPr>
          <w:rFonts w:ascii="Times New Roman" w:hAnsi="Times New Roman" w:cs="Times New Roman"/>
          <w:sz w:val="24"/>
          <w:szCs w:val="24"/>
        </w:rPr>
        <w:t>заместителю Главы администрации Талдомского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Барютину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</w:t>
      </w:r>
      <w:r w:rsidRPr="00EA08D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D4F73" w:rsidRPr="003D3046" w:rsidRDefault="00ED4F73" w:rsidP="00ED4F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D3046">
        <w:rPr>
          <w:rFonts w:ascii="Times New Roman" w:hAnsi="Times New Roman" w:cs="Times New Roman"/>
          <w:sz w:val="24"/>
          <w:szCs w:val="24"/>
        </w:rPr>
        <w:t xml:space="preserve">. Организовать проведение </w:t>
      </w:r>
      <w:r>
        <w:rPr>
          <w:rFonts w:ascii="Times New Roman" w:hAnsi="Times New Roman" w:cs="Times New Roman"/>
          <w:sz w:val="24"/>
          <w:szCs w:val="24"/>
        </w:rPr>
        <w:t>предупредительных мероприятий</w:t>
      </w:r>
      <w:r w:rsidRPr="003D3046">
        <w:rPr>
          <w:rFonts w:ascii="Times New Roman" w:hAnsi="Times New Roman" w:cs="Times New Roman"/>
          <w:sz w:val="24"/>
          <w:szCs w:val="24"/>
        </w:rPr>
        <w:t xml:space="preserve">, при необходимости, организовать круглосуточное дежурство руководящего состава и дежурных служб с целью принятия экстренных мер в случае возникновения чрезвычайной ситуации. </w:t>
      </w:r>
    </w:p>
    <w:p w:rsidR="00ED4F73" w:rsidRPr="00C63075" w:rsidRDefault="00ED4F73" w:rsidP="00ED4F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D3046">
        <w:rPr>
          <w:rFonts w:ascii="Times New Roman" w:hAnsi="Times New Roman" w:cs="Times New Roman"/>
          <w:sz w:val="24"/>
          <w:szCs w:val="24"/>
        </w:rPr>
        <w:t>.</w:t>
      </w:r>
      <w:r w:rsidRPr="005B334F">
        <w:rPr>
          <w:rFonts w:ascii="Times New Roman" w:hAnsi="Times New Roman" w:cs="Times New Roman"/>
          <w:sz w:val="24"/>
          <w:szCs w:val="24"/>
        </w:rPr>
        <w:t xml:space="preserve"> </w:t>
      </w:r>
      <w:r w:rsidRPr="003D3046">
        <w:rPr>
          <w:rFonts w:ascii="Times New Roman" w:hAnsi="Times New Roman" w:cs="Times New Roman"/>
          <w:sz w:val="24"/>
          <w:szCs w:val="24"/>
        </w:rPr>
        <w:t>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выполнение решения Комиссии по предупреждению и ликвидации чрезвычайных ситуаций и обеспечения пожарной безопасности Талдомского </w:t>
      </w:r>
      <w:r w:rsidRPr="00EA08DC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от 28 марта 2019 года Протокол № 4</w:t>
      </w:r>
    </w:p>
    <w:p w:rsidR="00ED4F73" w:rsidRDefault="00ED4F73" w:rsidP="00ED4F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C2E">
        <w:rPr>
          <w:rFonts w:ascii="Times New Roman" w:hAnsi="Times New Roman" w:cs="Times New Roman"/>
          <w:sz w:val="24"/>
          <w:szCs w:val="24"/>
        </w:rPr>
        <w:t xml:space="preserve">3. Заместителю Главы администрации Талдомского </w:t>
      </w:r>
      <w:r w:rsidRPr="00EA08DC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60C2E">
        <w:rPr>
          <w:rFonts w:ascii="Times New Roman" w:hAnsi="Times New Roman" w:cs="Times New Roman"/>
          <w:sz w:val="24"/>
          <w:szCs w:val="24"/>
        </w:rPr>
        <w:t xml:space="preserve"> (Крупенину Ю.В.),</w:t>
      </w:r>
      <w:r w:rsidRPr="006B47A0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порядке, в случае возникновения </w:t>
      </w:r>
      <w:r>
        <w:rPr>
          <w:rFonts w:ascii="Times New Roman" w:hAnsi="Times New Roman" w:cs="Times New Roman"/>
          <w:sz w:val="24"/>
          <w:szCs w:val="24"/>
        </w:rPr>
        <w:t>чрезвычайной ситуации</w:t>
      </w:r>
      <w:r w:rsidRPr="006B47A0">
        <w:rPr>
          <w:rFonts w:ascii="Times New Roman" w:hAnsi="Times New Roman" w:cs="Times New Roman"/>
          <w:sz w:val="24"/>
          <w:szCs w:val="24"/>
        </w:rPr>
        <w:t>, привлечь к проведению мероприятий по предупреждению и ликвидации чрезвычайной ситуации:</w:t>
      </w:r>
    </w:p>
    <w:p w:rsidR="00ED4F73" w:rsidRPr="006B47A0" w:rsidRDefault="00ED4F73" w:rsidP="00ED4F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7A0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необходимые силы и средства </w:t>
      </w:r>
      <w:r>
        <w:rPr>
          <w:rFonts w:ascii="Times New Roman" w:hAnsi="Times New Roman" w:cs="Times New Roman"/>
          <w:sz w:val="24"/>
          <w:szCs w:val="24"/>
        </w:rPr>
        <w:t>Талдомского городского</w:t>
      </w:r>
      <w:r w:rsidRPr="006B47A0">
        <w:rPr>
          <w:rFonts w:ascii="Times New Roman" w:hAnsi="Times New Roman" w:cs="Times New Roman"/>
          <w:sz w:val="24"/>
          <w:szCs w:val="24"/>
        </w:rPr>
        <w:t xml:space="preserve"> звена Московской областной системы предупреждения и ликвидации чрезвычайных ситуаций;</w:t>
      </w:r>
    </w:p>
    <w:p w:rsidR="00ED4F73" w:rsidRPr="00760C2E" w:rsidRDefault="00ED4F73" w:rsidP="00ED4F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C2E">
        <w:rPr>
          <w:rFonts w:ascii="Times New Roman" w:hAnsi="Times New Roman" w:cs="Times New Roman"/>
          <w:sz w:val="24"/>
          <w:szCs w:val="24"/>
        </w:rPr>
        <w:t>нештатные и общественные аварийно-спасательные формирования.</w:t>
      </w:r>
    </w:p>
    <w:p w:rsidR="00ED4F73" w:rsidRPr="00760C2E" w:rsidRDefault="00ED4F73" w:rsidP="00ED4F73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760C2E">
        <w:rPr>
          <w:rFonts w:ascii="Times New Roman" w:hAnsi="Times New Roman" w:cs="Times New Roman"/>
          <w:sz w:val="24"/>
          <w:szCs w:val="24"/>
        </w:rPr>
        <w:t xml:space="preserve">         4.</w:t>
      </w:r>
      <w:r w:rsidRPr="00760C2E">
        <w:rPr>
          <w:rFonts w:ascii="Times New Roman" w:hAnsi="Times New Roman"/>
          <w:sz w:val="24"/>
          <w:szCs w:val="24"/>
        </w:rPr>
        <w:t xml:space="preserve"> Директору - главному редактору Государ</w:t>
      </w:r>
      <w:r>
        <w:rPr>
          <w:rFonts w:ascii="Times New Roman" w:hAnsi="Times New Roman"/>
          <w:sz w:val="24"/>
          <w:szCs w:val="24"/>
        </w:rPr>
        <w:t>ственного учреждения М.О.</w:t>
      </w:r>
      <w:r w:rsidRPr="00760C2E">
        <w:rPr>
          <w:rFonts w:ascii="Times New Roman" w:hAnsi="Times New Roman"/>
          <w:sz w:val="24"/>
          <w:szCs w:val="24"/>
        </w:rPr>
        <w:t xml:space="preserve"> информационного агентства Талдомского </w:t>
      </w:r>
      <w:r>
        <w:rPr>
          <w:rFonts w:ascii="Times New Roman" w:hAnsi="Times New Roman"/>
          <w:sz w:val="24"/>
          <w:szCs w:val="24"/>
        </w:rPr>
        <w:t>округа</w:t>
      </w:r>
      <w:r w:rsidRPr="00760C2E">
        <w:rPr>
          <w:rFonts w:ascii="Times New Roman" w:hAnsi="Times New Roman"/>
          <w:sz w:val="24"/>
          <w:szCs w:val="24"/>
        </w:rPr>
        <w:t xml:space="preserve"> М.О.»(Рязанцевой О.А.):, пресс-секретарю Главы</w:t>
      </w:r>
      <w:r w:rsidRPr="00760C2E">
        <w:rPr>
          <w:rFonts w:ascii="Times New Roman" w:hAnsi="Times New Roman" w:cs="Times New Roman"/>
          <w:sz w:val="24"/>
          <w:szCs w:val="24"/>
        </w:rPr>
        <w:t xml:space="preserve"> администрации Талдомского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60C2E">
        <w:rPr>
          <w:rFonts w:ascii="Times New Roman" w:hAnsi="Times New Roman" w:cs="Times New Roman"/>
          <w:sz w:val="24"/>
          <w:szCs w:val="24"/>
        </w:rPr>
        <w:t xml:space="preserve"> (Быковой Е.Б.)</w:t>
      </w:r>
      <w:r w:rsidRPr="00760C2E">
        <w:rPr>
          <w:rFonts w:ascii="Times New Roman" w:hAnsi="Times New Roman"/>
          <w:sz w:val="24"/>
          <w:szCs w:val="24"/>
        </w:rPr>
        <w:t>:</w:t>
      </w:r>
    </w:p>
    <w:p w:rsidR="00ED4F73" w:rsidRDefault="00ED4F73" w:rsidP="00ED4F73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3CFD">
        <w:rPr>
          <w:rFonts w:ascii="Times New Roman" w:hAnsi="Times New Roman" w:cs="Times New Roman"/>
          <w:sz w:val="24"/>
          <w:szCs w:val="24"/>
        </w:rPr>
        <w:t>обеспечить официальное опубликование настоящего постановления в</w:t>
      </w:r>
      <w:r>
        <w:rPr>
          <w:rFonts w:ascii="Times New Roman" w:hAnsi="Times New Roman" w:cs="Times New Roman"/>
          <w:sz w:val="24"/>
          <w:szCs w:val="24"/>
        </w:rPr>
        <w:t xml:space="preserve"> общественно-политической</w:t>
      </w:r>
      <w:r w:rsidRPr="006C3CFD">
        <w:rPr>
          <w:rFonts w:ascii="Times New Roman" w:hAnsi="Times New Roman" w:cs="Times New Roman"/>
          <w:sz w:val="24"/>
          <w:szCs w:val="24"/>
        </w:rPr>
        <w:t xml:space="preserve"> газете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CFD">
        <w:rPr>
          <w:rFonts w:ascii="Times New Roman" w:hAnsi="Times New Roman" w:cs="Times New Roman"/>
          <w:sz w:val="24"/>
          <w:szCs w:val="24"/>
        </w:rPr>
        <w:t>«Заря»</w:t>
      </w:r>
      <w:r w:rsidRPr="00E56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сайте администрации </w:t>
      </w:r>
      <w:r w:rsidRPr="006C3CFD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>;</w:t>
      </w:r>
    </w:p>
    <w:p w:rsidR="00ED4F73" w:rsidRPr="006C3CFD" w:rsidRDefault="00ED4F73" w:rsidP="00ED4F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CFD">
        <w:rPr>
          <w:rFonts w:ascii="Times New Roman" w:hAnsi="Times New Roman" w:cs="Times New Roman"/>
          <w:sz w:val="24"/>
          <w:szCs w:val="24"/>
        </w:rPr>
        <w:t xml:space="preserve">совместно </w:t>
      </w:r>
      <w:proofErr w:type="gramStart"/>
      <w:r w:rsidRPr="006C3C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3C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08DC">
        <w:rPr>
          <w:rFonts w:ascii="Times New Roman" w:hAnsi="Times New Roman" w:cs="Times New Roman"/>
          <w:sz w:val="24"/>
          <w:szCs w:val="24"/>
        </w:rPr>
        <w:t>руководителям</w:t>
      </w:r>
      <w:proofErr w:type="gramEnd"/>
      <w:r w:rsidRPr="00EA08DC">
        <w:rPr>
          <w:rFonts w:ascii="Times New Roman" w:hAnsi="Times New Roman" w:cs="Times New Roman"/>
          <w:sz w:val="24"/>
          <w:szCs w:val="24"/>
        </w:rPr>
        <w:t xml:space="preserve"> территориальных отделений управления по работе с территориями администрации Талдомского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3CFD">
        <w:rPr>
          <w:rFonts w:ascii="Times New Roman" w:hAnsi="Times New Roman" w:cs="Times New Roman"/>
          <w:sz w:val="24"/>
          <w:szCs w:val="24"/>
        </w:rPr>
        <w:t xml:space="preserve">довести настоящее постановление до сведения населения и организаций, осуществляющих свою деятельность на </w:t>
      </w:r>
      <w:r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 w:rsidRPr="006C3CFD">
        <w:rPr>
          <w:rFonts w:ascii="Times New Roman" w:hAnsi="Times New Roman" w:cs="Times New Roman"/>
          <w:sz w:val="24"/>
          <w:szCs w:val="24"/>
        </w:rPr>
        <w:t>территориях;</w:t>
      </w:r>
    </w:p>
    <w:p w:rsidR="00ED4F73" w:rsidRDefault="00ED4F73" w:rsidP="00ED4F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CFD">
        <w:rPr>
          <w:rFonts w:ascii="Times New Roman" w:hAnsi="Times New Roman" w:cs="Times New Roman"/>
          <w:sz w:val="24"/>
          <w:szCs w:val="24"/>
        </w:rPr>
        <w:t xml:space="preserve">обеспечить информирование населения Талдомского </w:t>
      </w:r>
      <w:r w:rsidRPr="00EA08DC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C3CFD">
        <w:rPr>
          <w:rFonts w:ascii="Times New Roman" w:hAnsi="Times New Roman" w:cs="Times New Roman"/>
          <w:sz w:val="24"/>
          <w:szCs w:val="24"/>
        </w:rPr>
        <w:t xml:space="preserve"> о мероприятиях по предупреждению чрезвычайной ситуации, доведение экстренной информации, направленной на обеспечение безопасности населения по вопросам пожарной безопасности.</w:t>
      </w:r>
    </w:p>
    <w:p w:rsidR="00ED4F73" w:rsidRDefault="00ED4F73" w:rsidP="00ED4F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27F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55D31">
        <w:rPr>
          <w:rFonts w:ascii="Times New Roman" w:hAnsi="Times New Roman" w:cs="Times New Roman"/>
          <w:sz w:val="24"/>
          <w:szCs w:val="24"/>
        </w:rPr>
        <w:t>5.</w:t>
      </w:r>
      <w:r w:rsidRPr="006B47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исполнением  настоящего постановления оставляю за собой</w:t>
      </w:r>
    </w:p>
    <w:p w:rsidR="00ED4F73" w:rsidRDefault="00ED4F73" w:rsidP="00ED4F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F73" w:rsidRDefault="00ED4F73" w:rsidP="00ED4F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F73" w:rsidRPr="006B47A0" w:rsidRDefault="00ED4F73" w:rsidP="00ED4F73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Талдомского </w:t>
      </w:r>
      <w:r w:rsidRPr="00EA08DC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B47A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В.Ю. Юдин</w:t>
      </w:r>
    </w:p>
    <w:p w:rsidR="00ED4F73" w:rsidRPr="006B47A0" w:rsidRDefault="00ED4F73" w:rsidP="00ED4F73">
      <w:pPr>
        <w:pStyle w:val="ConsNonformat"/>
        <w:widowControl/>
        <w:tabs>
          <w:tab w:val="left" w:pos="7440"/>
        </w:tabs>
        <w:ind w:left="1418" w:hanging="141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D4F73" w:rsidRDefault="00ED4F73" w:rsidP="00ED4F73">
      <w:pPr>
        <w:pStyle w:val="ConsNonformat"/>
        <w:widowControl/>
        <w:tabs>
          <w:tab w:val="left" w:pos="7440"/>
        </w:tabs>
        <w:ind w:left="1418" w:hanging="141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D4F73" w:rsidRDefault="00ED4F73" w:rsidP="00ED4F73">
      <w:pPr>
        <w:pStyle w:val="ConsNonformat"/>
        <w:widowControl/>
        <w:tabs>
          <w:tab w:val="left" w:pos="7440"/>
        </w:tabs>
        <w:ind w:left="1418" w:hanging="141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D4F73" w:rsidRDefault="00ED4F73" w:rsidP="00ED4F73">
      <w:pPr>
        <w:pStyle w:val="ConsNonformat"/>
        <w:widowControl/>
        <w:tabs>
          <w:tab w:val="left" w:pos="7440"/>
        </w:tabs>
        <w:ind w:left="1418" w:hanging="141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D4F73" w:rsidRDefault="00ED4F73" w:rsidP="00ED4F73">
      <w:pPr>
        <w:pStyle w:val="ConsNonformat"/>
        <w:widowControl/>
        <w:tabs>
          <w:tab w:val="left" w:pos="7440"/>
        </w:tabs>
        <w:ind w:left="1418" w:hanging="141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D4F73" w:rsidRDefault="00ED4F73" w:rsidP="00ED4F73">
      <w:pPr>
        <w:pStyle w:val="ConsNonformat"/>
        <w:widowControl/>
        <w:tabs>
          <w:tab w:val="left" w:pos="7440"/>
        </w:tabs>
        <w:ind w:left="1418" w:hanging="141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D4F73" w:rsidRDefault="00ED4F73" w:rsidP="00ED4F73">
      <w:pPr>
        <w:pStyle w:val="ConsNonformat"/>
        <w:widowControl/>
        <w:tabs>
          <w:tab w:val="left" w:pos="7440"/>
        </w:tabs>
        <w:ind w:left="1418" w:hanging="141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D4F73" w:rsidRPr="00ED4F73" w:rsidRDefault="00ED4F73" w:rsidP="00ED4F73">
      <w:pPr>
        <w:pStyle w:val="ConsNonformat"/>
        <w:widowControl/>
        <w:tabs>
          <w:tab w:val="left" w:pos="7440"/>
        </w:tabs>
        <w:ind w:left="1418" w:hanging="141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D4F73" w:rsidRDefault="00ED4F73" w:rsidP="00ED4F73">
      <w:pPr>
        <w:pStyle w:val="ConsNonformat"/>
        <w:widowControl/>
        <w:tabs>
          <w:tab w:val="left" w:pos="7440"/>
        </w:tabs>
        <w:ind w:left="1418" w:hanging="141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D4F73" w:rsidRDefault="00ED4F73" w:rsidP="00ED4F73">
      <w:pPr>
        <w:pStyle w:val="ConsNonformat"/>
        <w:widowControl/>
        <w:tabs>
          <w:tab w:val="left" w:pos="744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D4F73" w:rsidRDefault="00ED4F73" w:rsidP="00ED4F73">
      <w:pPr>
        <w:pStyle w:val="ConsNonformat"/>
        <w:widowControl/>
        <w:tabs>
          <w:tab w:val="left" w:pos="7440"/>
        </w:tabs>
        <w:ind w:left="1418" w:hanging="141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D4F73" w:rsidRPr="00130446" w:rsidRDefault="00ED4F73" w:rsidP="00ED4F73">
      <w:pPr>
        <w:jc w:val="both"/>
        <w:rPr>
          <w:sz w:val="16"/>
          <w:szCs w:val="16"/>
        </w:rPr>
      </w:pPr>
    </w:p>
    <w:p w:rsidR="00ED4F73" w:rsidRPr="002E0504" w:rsidRDefault="00ED4F73" w:rsidP="00ED4F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2E0504">
        <w:rPr>
          <w:sz w:val="20"/>
          <w:szCs w:val="20"/>
        </w:rPr>
        <w:t>исп. Пьянов М.И.</w:t>
      </w:r>
    </w:p>
    <w:p w:rsidR="00ED4F73" w:rsidRPr="002E0504" w:rsidRDefault="00ED4F73" w:rsidP="00ED4F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2E0504">
        <w:rPr>
          <w:sz w:val="20"/>
          <w:szCs w:val="20"/>
        </w:rPr>
        <w:t>тел.6-08-07</w:t>
      </w:r>
    </w:p>
    <w:p w:rsidR="00ED4F73" w:rsidRPr="002E0504" w:rsidRDefault="00ED4F73" w:rsidP="00ED4F73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2E0504">
        <w:rPr>
          <w:sz w:val="20"/>
          <w:szCs w:val="20"/>
        </w:rPr>
        <w:t>Разослано:</w:t>
      </w:r>
      <w:r>
        <w:rPr>
          <w:sz w:val="20"/>
          <w:szCs w:val="20"/>
        </w:rPr>
        <w:t xml:space="preserve"> в </w:t>
      </w:r>
      <w:r w:rsidRPr="002E0504">
        <w:rPr>
          <w:sz w:val="20"/>
          <w:szCs w:val="20"/>
        </w:rPr>
        <w:t>дело-2</w:t>
      </w:r>
    </w:p>
    <w:p w:rsidR="00ED4F73" w:rsidRPr="002E0504" w:rsidRDefault="00ED4F73" w:rsidP="00ED4F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Отдел ВМР  -2</w:t>
      </w:r>
    </w:p>
    <w:p w:rsidR="00ED4F73" w:rsidRPr="002E0504" w:rsidRDefault="00ED4F73" w:rsidP="00ED4F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2E0504">
        <w:rPr>
          <w:sz w:val="20"/>
          <w:szCs w:val="20"/>
        </w:rPr>
        <w:t>Руководите</w:t>
      </w:r>
      <w:r>
        <w:rPr>
          <w:sz w:val="20"/>
          <w:szCs w:val="20"/>
        </w:rPr>
        <w:t>лям предприятий и организаций-25</w:t>
      </w:r>
      <w:r w:rsidRPr="002E0504">
        <w:rPr>
          <w:sz w:val="20"/>
          <w:szCs w:val="20"/>
        </w:rPr>
        <w:t xml:space="preserve">.                 </w:t>
      </w:r>
    </w:p>
    <w:p w:rsidR="00ED4F73" w:rsidRPr="00FB5E78" w:rsidRDefault="00ED4F73" w:rsidP="00ED4F73">
      <w:pPr>
        <w:rPr>
          <w:sz w:val="20"/>
          <w:szCs w:val="20"/>
        </w:rPr>
      </w:pPr>
      <w:r>
        <w:rPr>
          <w:sz w:val="20"/>
          <w:szCs w:val="20"/>
        </w:rPr>
        <w:t xml:space="preserve">          Р</w:t>
      </w:r>
      <w:r w:rsidRPr="00FB5E78">
        <w:rPr>
          <w:sz w:val="20"/>
          <w:szCs w:val="20"/>
        </w:rPr>
        <w:t>уководителям территориальных отделений –</w:t>
      </w:r>
      <w:r>
        <w:rPr>
          <w:sz w:val="20"/>
          <w:szCs w:val="20"/>
        </w:rPr>
        <w:t xml:space="preserve"> 6</w:t>
      </w:r>
    </w:p>
    <w:p w:rsidR="0048463F" w:rsidRDefault="0048463F"/>
    <w:sectPr w:rsidR="0048463F" w:rsidSect="00ED4F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73"/>
    <w:rsid w:val="00044D17"/>
    <w:rsid w:val="0048463F"/>
    <w:rsid w:val="006B5107"/>
    <w:rsid w:val="00E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4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ED4F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ED4F73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4F7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4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ED4F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ED4F73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4F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1</cp:revision>
  <dcterms:created xsi:type="dcterms:W3CDTF">2019-04-24T07:59:00Z</dcterms:created>
  <dcterms:modified xsi:type="dcterms:W3CDTF">2019-04-24T08:00:00Z</dcterms:modified>
</cp:coreProperties>
</file>