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F" w:rsidRDefault="00874B81" w:rsidP="008439FF">
      <w:pPr>
        <w:pStyle w:val="1"/>
        <w:ind w:firstLine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Предложение </w:t>
      </w:r>
      <w:bookmarkStart w:id="0" w:name="_GoBack"/>
      <w:bookmarkEnd w:id="0"/>
    </w:p>
    <w:p w:rsidR="008439FF" w:rsidRDefault="008439FF" w:rsidP="008439FF">
      <w:pPr>
        <w:pStyle w:val="a3"/>
        <w:ind w:right="0" w:firstLine="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работодателям, осуществляющим свою деятельность на территории Московской области и не участвовавшим в заключени</w:t>
      </w:r>
      <w:proofErr w:type="gramStart"/>
      <w:r>
        <w:rPr>
          <w:b/>
          <w:sz w:val="27"/>
          <w:szCs w:val="27"/>
        </w:rPr>
        <w:t>и</w:t>
      </w:r>
      <w:proofErr w:type="gramEnd"/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  <w:t xml:space="preserve">Соглашения о минимальной заработной плате в Московской области </w:t>
      </w:r>
      <w:r>
        <w:rPr>
          <w:b/>
          <w:sz w:val="27"/>
          <w:szCs w:val="27"/>
        </w:rPr>
        <w:br/>
        <w:t xml:space="preserve">между Правительством Московской области, </w:t>
      </w:r>
      <w:r>
        <w:rPr>
          <w:b/>
          <w:bCs/>
          <w:sz w:val="27"/>
          <w:szCs w:val="27"/>
        </w:rPr>
        <w:t xml:space="preserve">Союзом «Московское областное объединение организаций профсоюзов» </w:t>
      </w:r>
      <w:r>
        <w:rPr>
          <w:b/>
          <w:sz w:val="27"/>
          <w:szCs w:val="27"/>
        </w:rPr>
        <w:t>и объединениями работодателей Московской области, о присоединении к нему</w:t>
      </w:r>
    </w:p>
    <w:p w:rsidR="008439FF" w:rsidRDefault="008439FF" w:rsidP="008439FF">
      <w:pPr>
        <w:pStyle w:val="a3"/>
        <w:ind w:right="0" w:firstLine="1"/>
        <w:rPr>
          <w:sz w:val="27"/>
          <w:szCs w:val="27"/>
        </w:rPr>
      </w:pPr>
    </w:p>
    <w:p w:rsidR="008439FF" w:rsidRDefault="008439FF" w:rsidP="008439FF">
      <w:pPr>
        <w:pStyle w:val="a3"/>
        <w:spacing w:line="360" w:lineRule="auto"/>
        <w:ind w:right="0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работодатели!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31 октября 2019 года подписано Соглашение о минимальной заработной плате Московской области между Правительством Московской области, </w:t>
      </w:r>
      <w:r>
        <w:rPr>
          <w:bCs/>
          <w:sz w:val="27"/>
          <w:szCs w:val="27"/>
        </w:rPr>
        <w:t>Союзом «Московское областное объединение организаций профсоюзов»</w:t>
      </w:r>
      <w:r>
        <w:rPr>
          <w:sz w:val="27"/>
          <w:szCs w:val="27"/>
        </w:rPr>
        <w:t xml:space="preserve"> и объединениями работодателей Московской области (далее – Соглашение).</w:t>
      </w:r>
    </w:p>
    <w:p w:rsidR="008439FF" w:rsidRDefault="008439FF" w:rsidP="008439F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Указанным Соглашением с 1 ноября 2019 года для работников, состоящих </w:t>
      </w:r>
      <w:r>
        <w:rPr>
          <w:rFonts w:ascii="Times New Roman" w:hAnsi="Times New Roman" w:cs="Times New Roman"/>
          <w:sz w:val="27"/>
          <w:szCs w:val="27"/>
        </w:rPr>
        <w:br/>
        <w:t xml:space="preserve">в трудовых отношениях с работодателями, осуществляющими свою деятельность </w:t>
      </w:r>
      <w:r>
        <w:rPr>
          <w:rFonts w:ascii="Times New Roman" w:hAnsi="Times New Roman" w:cs="Times New Roman"/>
          <w:sz w:val="27"/>
          <w:szCs w:val="27"/>
        </w:rPr>
        <w:br/>
        <w:t>на территории Московской области, за исключением работников организаций, финансируемых из федерального бюджета, устанавливается минимальная заработная плата в размере 15000 рублей.</w:t>
      </w:r>
    </w:p>
    <w:p w:rsidR="008439FF" w:rsidRDefault="008439FF" w:rsidP="008439F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Размер минимальной заработной платы в Московской области обеспечивается: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>организациями, финансируемыми из бюджета Московской области, – за счет средств бюджета Московской области, а также средств, полученных</w:t>
      </w:r>
      <w:r>
        <w:rPr>
          <w:sz w:val="27"/>
          <w:szCs w:val="27"/>
        </w:rPr>
        <w:br/>
        <w:t>от предпринимательской и иной приносящей доход деятельности;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>организациями, финансируемыми из местных бюджетов, – за счет средств местных бюджетов, внебюджетных средств, а также средств, полученных</w:t>
      </w:r>
      <w:r>
        <w:rPr>
          <w:sz w:val="27"/>
          <w:szCs w:val="27"/>
        </w:rPr>
        <w:br/>
        <w:t>от предпринимательской и иной приносящей доход деятельности;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>другими работодателями – за счет собственных средств.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>Руководствуясь статьей 133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Трудового кодекса Российской Федерации</w:t>
      </w:r>
      <w:r>
        <w:rPr>
          <w:sz w:val="27"/>
          <w:szCs w:val="27"/>
        </w:rPr>
        <w:br/>
        <w:t>и статьей 19 Закона Московской области «О социальном партнерстве в Московской области», предлагаю присоединиться к данному Соглашению.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Если работодатели, осуществляющие свою деятельность на территории Московской области, в течение 30 календарных дней со дня официального опубликования настоящего предложения о присоединении к Соглашению </w:t>
      </w:r>
      <w:r>
        <w:rPr>
          <w:sz w:val="27"/>
          <w:szCs w:val="27"/>
        </w:rPr>
        <w:br/>
        <w:t xml:space="preserve">не представят в Министерство социального развития Московской области мотивированный письменный отказ от присоединения к нему, то указанное Соглашение считается распространенным на этих работодателей и подлежит обязательному исполнению ими. </w:t>
      </w:r>
      <w:proofErr w:type="gramEnd"/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>К мотивированному письменному отказу должны быть приложены: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протокол консультаций работодателя с выборным органом первичной профсоюзной организации, либо иным уполномоченным представительным органом работников данной организации, а также </w:t>
      </w:r>
    </w:p>
    <w:p w:rsidR="008439FF" w:rsidRDefault="008439FF" w:rsidP="008439FF">
      <w:pPr>
        <w:pStyle w:val="a3"/>
        <w:ind w:right="0" w:firstLine="709"/>
        <w:rPr>
          <w:sz w:val="27"/>
          <w:szCs w:val="27"/>
        </w:rPr>
      </w:pPr>
      <w:r>
        <w:rPr>
          <w:sz w:val="27"/>
          <w:szCs w:val="27"/>
        </w:rPr>
        <w:t>предложения по срокам повышения минимальной заработной платы работников до размера, установленного Соглашением.</w:t>
      </w:r>
    </w:p>
    <w:p w:rsidR="008439FF" w:rsidRDefault="008439FF" w:rsidP="008439FF">
      <w:pPr>
        <w:pStyle w:val="3"/>
        <w:spacing w:after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Министерство социального развития Московской области:</w:t>
      </w:r>
    </w:p>
    <w:p w:rsidR="008439FF" w:rsidRDefault="008439FF" w:rsidP="008439FF">
      <w:pPr>
        <w:pStyle w:val="3"/>
        <w:spacing w:after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почтовый адрес: 123592, г. Москва, ул. Кулакова, д. 20, корп. 1</w:t>
      </w:r>
      <w:proofErr w:type="gramEnd"/>
    </w:p>
    <w:p w:rsidR="008439FF" w:rsidRDefault="008439FF" w:rsidP="008439FF">
      <w:pPr>
        <w:pStyle w:val="3"/>
        <w:spacing w:after="0"/>
        <w:ind w:firstLine="709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lastRenderedPageBreak/>
        <w:t>тел</w:t>
      </w:r>
      <w:r>
        <w:rPr>
          <w:sz w:val="27"/>
          <w:szCs w:val="27"/>
          <w:lang w:val="en-US"/>
        </w:rPr>
        <w:t xml:space="preserve">: (498) 602-84-10, E-mail: msrmo@mosreg.ru </w:t>
      </w:r>
    </w:p>
    <w:p w:rsidR="008439FF" w:rsidRDefault="008439FF" w:rsidP="008439FF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контактные телефоны: 8(498)602-26-50, доб. 54712, 54713, 54714</w:t>
      </w:r>
    </w:p>
    <w:p w:rsidR="008439FF" w:rsidRDefault="008439FF" w:rsidP="008439FF">
      <w:pPr>
        <w:pStyle w:val="a3"/>
        <w:ind w:right="0"/>
        <w:rPr>
          <w:sz w:val="27"/>
          <w:szCs w:val="27"/>
        </w:rPr>
      </w:pPr>
    </w:p>
    <w:p w:rsidR="008439FF" w:rsidRDefault="008439FF" w:rsidP="008439FF">
      <w:pPr>
        <w:pStyle w:val="a3"/>
        <w:ind w:right="0"/>
        <w:rPr>
          <w:sz w:val="27"/>
          <w:szCs w:val="27"/>
        </w:rPr>
      </w:pPr>
    </w:p>
    <w:p w:rsidR="008439FF" w:rsidRDefault="008439FF" w:rsidP="008439FF">
      <w:pPr>
        <w:pStyle w:val="a3"/>
        <w:ind w:right="0"/>
        <w:rPr>
          <w:sz w:val="27"/>
          <w:szCs w:val="27"/>
        </w:rPr>
      </w:pPr>
      <w:r>
        <w:rPr>
          <w:sz w:val="27"/>
          <w:szCs w:val="27"/>
        </w:rPr>
        <w:t xml:space="preserve">Министр социального развития </w:t>
      </w:r>
    </w:p>
    <w:p w:rsidR="008439FF" w:rsidRDefault="008439FF" w:rsidP="008439FF">
      <w:pPr>
        <w:pStyle w:val="a3"/>
        <w:ind w:right="0"/>
        <w:rPr>
          <w:sz w:val="27"/>
          <w:szCs w:val="27"/>
        </w:rPr>
      </w:pPr>
      <w:r>
        <w:rPr>
          <w:sz w:val="27"/>
          <w:szCs w:val="27"/>
        </w:rPr>
        <w:t xml:space="preserve">Московской области                          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И.К. </w:t>
      </w:r>
      <w:proofErr w:type="spellStart"/>
      <w:r>
        <w:rPr>
          <w:sz w:val="27"/>
          <w:szCs w:val="27"/>
        </w:rPr>
        <w:t>Фаевская</w:t>
      </w:r>
      <w:proofErr w:type="spellEnd"/>
    </w:p>
    <w:p w:rsidR="00090CC4" w:rsidRDefault="00090CC4"/>
    <w:sectPr w:rsidR="000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F"/>
    <w:rsid w:val="00044D17"/>
    <w:rsid w:val="00090CC4"/>
    <w:rsid w:val="006B5107"/>
    <w:rsid w:val="008439FF"/>
    <w:rsid w:val="008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39F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3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39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3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439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39F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3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39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3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439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2019-11-18T08:36:00Z</dcterms:created>
  <dcterms:modified xsi:type="dcterms:W3CDTF">2019-11-18T08:56:00Z</dcterms:modified>
</cp:coreProperties>
</file>