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C4" w:rsidRDefault="003B7FCC">
      <w:pPr>
        <w:pStyle w:val="20"/>
        <w:framePr w:w="10382" w:h="3172" w:hRule="exact" w:wrap="none" w:vAnchor="page" w:hAnchor="page" w:x="1025" w:y="1333"/>
        <w:shd w:val="clear" w:color="auto" w:fill="auto"/>
        <w:spacing w:after="10" w:line="500" w:lineRule="exact"/>
        <w:ind w:right="240"/>
      </w:pPr>
      <w:bookmarkStart w:id="0" w:name="bookmark0"/>
      <w:bookmarkStart w:id="1" w:name="_GoBack"/>
      <w:bookmarkEnd w:id="1"/>
      <w:r>
        <w:t>СОВЕТ ДЕПУТАТОВ</w:t>
      </w:r>
      <w:bookmarkEnd w:id="0"/>
    </w:p>
    <w:p w:rsidR="008D59C4" w:rsidRDefault="003B7FCC">
      <w:pPr>
        <w:pStyle w:val="30"/>
        <w:framePr w:w="10382" w:h="3172" w:hRule="exact" w:wrap="none" w:vAnchor="page" w:hAnchor="page" w:x="1025" w:y="1333"/>
        <w:shd w:val="clear" w:color="auto" w:fill="auto"/>
        <w:spacing w:before="0" w:after="222"/>
        <w:ind w:right="240"/>
      </w:pPr>
      <w:r>
        <w:t>ГОРОДСКОГО ПОСЕЛЕНИЯ ТАЛДОМ</w:t>
      </w:r>
      <w:r>
        <w:br/>
        <w:t>МОСКОВСКОЙ ОБЛАСТИ</w:t>
      </w:r>
    </w:p>
    <w:p w:rsidR="008D59C4" w:rsidRDefault="003B7FCC">
      <w:pPr>
        <w:pStyle w:val="10"/>
        <w:framePr w:w="10382" w:h="3172" w:hRule="exact" w:wrap="none" w:vAnchor="page" w:hAnchor="page" w:x="1025" w:y="1333"/>
        <w:shd w:val="clear" w:color="auto" w:fill="auto"/>
        <w:spacing w:before="0" w:after="42" w:line="540" w:lineRule="exact"/>
        <w:ind w:right="240"/>
      </w:pPr>
      <w:bookmarkStart w:id="2" w:name="bookmark1"/>
      <w:r>
        <w:t>РЕШЕНИЕ</w:t>
      </w:r>
      <w:bookmarkEnd w:id="2"/>
    </w:p>
    <w:p w:rsidR="008D59C4" w:rsidRDefault="003B7FCC">
      <w:pPr>
        <w:pStyle w:val="40"/>
        <w:framePr w:w="10382" w:h="3172" w:hRule="exact" w:wrap="none" w:vAnchor="page" w:hAnchor="page" w:x="1025" w:y="1333"/>
        <w:shd w:val="clear" w:color="auto" w:fill="auto"/>
        <w:tabs>
          <w:tab w:val="left" w:pos="4499"/>
        </w:tabs>
        <w:spacing w:before="0" w:after="221" w:line="240" w:lineRule="exact"/>
        <w:ind w:left="600"/>
      </w:pPr>
      <w:r>
        <w:tab/>
        <w:t>г. Талдом</w:t>
      </w:r>
    </w:p>
    <w:p w:rsidR="008D59C4" w:rsidRPr="00356555" w:rsidRDefault="003B7FCC">
      <w:pPr>
        <w:pStyle w:val="40"/>
        <w:framePr w:w="10382" w:h="3172" w:hRule="exact" w:wrap="none" w:vAnchor="page" w:hAnchor="page" w:x="1025" w:y="1333"/>
        <w:shd w:val="clear" w:color="auto" w:fill="auto"/>
        <w:tabs>
          <w:tab w:val="left" w:leader="underscore" w:pos="3286"/>
          <w:tab w:val="left" w:pos="8552"/>
        </w:tabs>
        <w:spacing w:before="0" w:after="0" w:line="240" w:lineRule="exact"/>
        <w:ind w:left="600"/>
        <w:rPr>
          <w:u w:val="single"/>
        </w:rPr>
      </w:pPr>
      <w:r>
        <w:t xml:space="preserve">от </w:t>
      </w:r>
      <w:r w:rsidR="00356555">
        <w:t xml:space="preserve"> </w:t>
      </w:r>
      <w:r w:rsidR="00356555" w:rsidRPr="00356555">
        <w:rPr>
          <w:u w:val="single"/>
        </w:rPr>
        <w:t>30. 11.2017 г</w:t>
      </w:r>
      <w:r w:rsidR="00356555">
        <w:t xml:space="preserve">.                                                                                                                 №  </w:t>
      </w:r>
      <w:r w:rsidR="00356555" w:rsidRPr="00356555">
        <w:rPr>
          <w:u w:val="single"/>
        </w:rPr>
        <w:t xml:space="preserve">26  </w:t>
      </w:r>
    </w:p>
    <w:p w:rsidR="008D59C4" w:rsidRDefault="003B7FCC">
      <w:pPr>
        <w:pStyle w:val="22"/>
        <w:framePr w:w="10382" w:h="10636" w:hRule="exact" w:wrap="none" w:vAnchor="page" w:hAnchor="page" w:x="1025" w:y="5061"/>
        <w:shd w:val="clear" w:color="auto" w:fill="auto"/>
        <w:spacing w:before="0"/>
        <w:ind w:left="160" w:right="6380" w:firstLine="0"/>
      </w:pPr>
      <w:r>
        <w:t xml:space="preserve">«Об объединении территорий Городского поселения Талдом, городского поселения </w:t>
      </w:r>
      <w:proofErr w:type="spellStart"/>
      <w:r>
        <w:t>Запрудня</w:t>
      </w:r>
      <w:proofErr w:type="spellEnd"/>
      <w:r>
        <w:t>, городского поселения Вербилки, городского поселения С</w:t>
      </w:r>
      <w:r w:rsidR="00356555">
        <w:t>еве</w:t>
      </w:r>
      <w:r>
        <w:t xml:space="preserve">рный, сельского поселения </w:t>
      </w:r>
      <w:proofErr w:type="spellStart"/>
      <w:r>
        <w:t>Гуслевское</w:t>
      </w:r>
      <w:proofErr w:type="spellEnd"/>
      <w:r>
        <w:t xml:space="preserve">, сельского поселения </w:t>
      </w:r>
      <w:proofErr w:type="spellStart"/>
      <w:r>
        <w:t>Квашенковское</w:t>
      </w:r>
      <w:proofErr w:type="spellEnd"/>
      <w:r>
        <w:t xml:space="preserve">, сельского поселения </w:t>
      </w:r>
      <w:proofErr w:type="spellStart"/>
      <w:r>
        <w:t>Ермолинское</w:t>
      </w:r>
      <w:proofErr w:type="spellEnd"/>
      <w:r>
        <w:t xml:space="preserve">, сельского поселения </w:t>
      </w:r>
      <w:proofErr w:type="gramStart"/>
      <w:r>
        <w:t>Темповое</w:t>
      </w:r>
      <w:proofErr w:type="gramEnd"/>
      <w:r>
        <w:t xml:space="preserve"> Талдомского муниципального района Московской области»</w:t>
      </w:r>
    </w:p>
    <w:p w:rsidR="008D59C4" w:rsidRDefault="003B7FCC">
      <w:pPr>
        <w:pStyle w:val="22"/>
        <w:framePr w:w="10382" w:h="10636" w:hRule="exact" w:wrap="none" w:vAnchor="page" w:hAnchor="page" w:x="1025" w:y="5061"/>
        <w:shd w:val="clear" w:color="auto" w:fill="auto"/>
        <w:spacing w:before="0" w:after="210"/>
        <w:ind w:left="160" w:right="300" w:firstLine="740"/>
        <w:jc w:val="both"/>
      </w:pPr>
      <w:proofErr w:type="gramStart"/>
      <w: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решением Совета депутатов городского поселения Талдом от 31.10.2016г. «Об инициативе главы Талдомского муниципального района об объединении территорий городского поселения Талдом, городского поселения </w:t>
      </w:r>
      <w:proofErr w:type="spellStart"/>
      <w:r>
        <w:t>Запрудня</w:t>
      </w:r>
      <w:proofErr w:type="spellEnd"/>
      <w:r>
        <w:t xml:space="preserve">, городского поселения Вербилки, городского поселения Северный, сельского поселения </w:t>
      </w:r>
      <w:proofErr w:type="spellStart"/>
      <w:r>
        <w:t>Гуслевское</w:t>
      </w:r>
      <w:proofErr w:type="spellEnd"/>
      <w:r>
        <w:t xml:space="preserve">, сельского поселения </w:t>
      </w:r>
      <w:proofErr w:type="spellStart"/>
      <w:r>
        <w:t>Квашенковское</w:t>
      </w:r>
      <w:proofErr w:type="spellEnd"/>
      <w:r>
        <w:t xml:space="preserve">, сельского поселения </w:t>
      </w:r>
      <w:proofErr w:type="spellStart"/>
      <w:r>
        <w:t>Ермолинское</w:t>
      </w:r>
      <w:proofErr w:type="spellEnd"/>
      <w:r>
        <w:t>, сельского поселения Темповое Талдомского муниципального района</w:t>
      </w:r>
      <w:proofErr w:type="gramEnd"/>
      <w:r>
        <w:t xml:space="preserve"> </w:t>
      </w:r>
      <w:proofErr w:type="gramStart"/>
      <w:r>
        <w:t xml:space="preserve">Московской области», принимая во внимание результаты публичных слушаний по вопросу объединения территорий городского поселения Талдом, городского поселения </w:t>
      </w:r>
      <w:proofErr w:type="spellStart"/>
      <w:r>
        <w:t>Запрудня</w:t>
      </w:r>
      <w:proofErr w:type="spellEnd"/>
      <w:r>
        <w:t xml:space="preserve">, городского поселения Вербилки, городского поселения Северный, сельского поселения </w:t>
      </w:r>
      <w:proofErr w:type="spellStart"/>
      <w:r>
        <w:t>Гуслевское</w:t>
      </w:r>
      <w:proofErr w:type="spellEnd"/>
      <w:r>
        <w:t xml:space="preserve">, сельского поселения </w:t>
      </w:r>
      <w:proofErr w:type="spellStart"/>
      <w:r>
        <w:t>Квашенковское</w:t>
      </w:r>
      <w:proofErr w:type="spellEnd"/>
      <w:r>
        <w:t xml:space="preserve">, сельского поселения </w:t>
      </w:r>
      <w:proofErr w:type="spellStart"/>
      <w:r>
        <w:t>Ермолинское</w:t>
      </w:r>
      <w:proofErr w:type="spellEnd"/>
      <w:r>
        <w:t>, сельского поселения Темповое Талдомского муниципального района, проведённых в городском поселении Талдом 13.12.2016г., выражая мнение населения городского поселения Талдом,</w:t>
      </w:r>
      <w:proofErr w:type="gramEnd"/>
    </w:p>
    <w:p w:rsidR="008D59C4" w:rsidRDefault="003B7FCC">
      <w:pPr>
        <w:pStyle w:val="50"/>
        <w:framePr w:w="10382" w:h="10636" w:hRule="exact" w:wrap="none" w:vAnchor="page" w:hAnchor="page" w:x="1025" w:y="5061"/>
        <w:shd w:val="clear" w:color="auto" w:fill="auto"/>
        <w:spacing w:before="0" w:after="233" w:line="240" w:lineRule="exact"/>
        <w:ind w:left="2540"/>
      </w:pPr>
      <w:r>
        <w:t>Совет депутатов городского поселения Талдом решил:</w:t>
      </w:r>
    </w:p>
    <w:p w:rsidR="008D59C4" w:rsidRDefault="00356555">
      <w:pPr>
        <w:pStyle w:val="22"/>
        <w:framePr w:w="10382" w:h="10636" w:hRule="exact" w:wrap="none" w:vAnchor="page" w:hAnchor="page" w:x="1025" w:y="5061"/>
        <w:shd w:val="clear" w:color="auto" w:fill="auto"/>
        <w:tabs>
          <w:tab w:val="left" w:pos="10129"/>
        </w:tabs>
        <w:spacing w:before="0" w:after="0" w:line="266" w:lineRule="exact"/>
        <w:ind w:left="900" w:hanging="300"/>
      </w:pPr>
      <w:r>
        <w:t>1.</w:t>
      </w:r>
      <w:r w:rsidR="003B7FCC">
        <w:t xml:space="preserve"> Согласиться на объединение территорий городского поселения Талдом, городского поселения </w:t>
      </w:r>
      <w:proofErr w:type="spellStart"/>
      <w:r w:rsidR="003B7FCC">
        <w:t>Запрудня</w:t>
      </w:r>
      <w:proofErr w:type="spellEnd"/>
      <w:r w:rsidR="003B7FCC">
        <w:t xml:space="preserve">, городского поселения Вербилки, городского поселения Северный, сельского поселения </w:t>
      </w:r>
      <w:proofErr w:type="spellStart"/>
      <w:r w:rsidR="003B7FCC">
        <w:t>Гуслевское</w:t>
      </w:r>
      <w:proofErr w:type="spellEnd"/>
      <w:r w:rsidR="003B7FCC">
        <w:t xml:space="preserve">, сельского поселения </w:t>
      </w:r>
      <w:proofErr w:type="spellStart"/>
      <w:r w:rsidR="003B7FCC">
        <w:t>Квашен</w:t>
      </w:r>
      <w:r>
        <w:t>ковское</w:t>
      </w:r>
      <w:proofErr w:type="spellEnd"/>
      <w:r>
        <w:t xml:space="preserve">, сельского </w:t>
      </w:r>
      <w:r w:rsidR="003B7FCC">
        <w:t xml:space="preserve"> поселения </w:t>
      </w:r>
      <w:proofErr w:type="spellStart"/>
      <w:r w:rsidR="003B7FCC">
        <w:t>Ермолинское</w:t>
      </w:r>
      <w:proofErr w:type="spellEnd"/>
      <w:r w:rsidR="003B7FCC">
        <w:t>, сельского поселения Темповое Талдомского муниципального</w:t>
      </w:r>
      <w:r>
        <w:t xml:space="preserve"> </w:t>
      </w:r>
      <w:r w:rsidR="003B7FCC">
        <w:t xml:space="preserve">— </w:t>
      </w:r>
      <w:r>
        <w:t xml:space="preserve"> </w:t>
      </w:r>
      <w:r w:rsidR="003B7FCC">
        <w:t>района Московской области.</w:t>
      </w:r>
      <w:r w:rsidR="003B7FCC">
        <w:tab/>
      </w:r>
    </w:p>
    <w:p w:rsidR="008D59C4" w:rsidRDefault="003B7FCC">
      <w:pPr>
        <w:pStyle w:val="22"/>
        <w:framePr w:w="10382" w:h="10636" w:hRule="exact" w:wrap="none" w:vAnchor="page" w:hAnchor="page" w:x="1025" w:y="5061"/>
        <w:numPr>
          <w:ilvl w:val="0"/>
          <w:numId w:val="1"/>
        </w:numPr>
        <w:shd w:val="clear" w:color="auto" w:fill="auto"/>
        <w:tabs>
          <w:tab w:val="left" w:pos="916"/>
        </w:tabs>
        <w:spacing w:before="0" w:after="0" w:line="266" w:lineRule="exact"/>
        <w:ind w:left="900" w:hanging="300"/>
      </w:pPr>
      <w:r>
        <w:t xml:space="preserve">Направить настоящее решение главе Талдомского муниципального района и в </w:t>
      </w:r>
      <w:r w:rsidR="00560C9C">
        <w:rPr>
          <w:rStyle w:val="295pt"/>
        </w:rPr>
        <w:t xml:space="preserve">Совет </w:t>
      </w:r>
      <w:r>
        <w:rPr>
          <w:rStyle w:val="295pt"/>
        </w:rPr>
        <w:t xml:space="preserve"> </w:t>
      </w:r>
      <w:r>
        <w:t>депутатов Талдомского муниципального района.</w:t>
      </w:r>
    </w:p>
    <w:p w:rsidR="008D59C4" w:rsidRDefault="003B7FCC" w:rsidP="00560C9C">
      <w:pPr>
        <w:pStyle w:val="22"/>
        <w:framePr w:w="10382" w:h="10636" w:hRule="exact" w:wrap="none" w:vAnchor="page" w:hAnchor="page" w:x="1025" w:y="5061"/>
        <w:numPr>
          <w:ilvl w:val="0"/>
          <w:numId w:val="1"/>
        </w:numPr>
        <w:shd w:val="clear" w:color="auto" w:fill="auto"/>
        <w:spacing w:before="0" w:after="0" w:line="266" w:lineRule="exact"/>
        <w:ind w:left="567" w:firstLine="0"/>
      </w:pPr>
      <w:r>
        <w:t>Опубликовать настоящее решение в Талдомской ра</w:t>
      </w:r>
      <w:r w:rsidR="00560C9C">
        <w:t>йонной общественно-политической</w:t>
      </w:r>
      <w:r>
        <w:rPr>
          <w:rStyle w:val="213pt"/>
        </w:rPr>
        <w:t>,</w:t>
      </w:r>
      <w:r>
        <w:t xml:space="preserve"> </w:t>
      </w:r>
      <w:r w:rsidR="00560C9C">
        <w:t xml:space="preserve">       </w:t>
      </w:r>
      <w:r>
        <w:t>газете «Заря» и разместить на официальном сайте ор</w:t>
      </w:r>
      <w:r w:rsidR="00560C9C">
        <w:t xml:space="preserve">ганов местного самоуправления в </w:t>
      </w:r>
      <w:r>
        <w:t>информационно-телекоммуникационной сети Интернет</w:t>
      </w:r>
      <w:r w:rsidR="00560C9C">
        <w:t xml:space="preserve"> городского поселения Талдом.</w:t>
      </w:r>
    </w:p>
    <w:p w:rsidR="008D59C4" w:rsidRDefault="008D59C4">
      <w:pPr>
        <w:rPr>
          <w:sz w:val="2"/>
          <w:szCs w:val="2"/>
        </w:rPr>
        <w:sectPr w:rsidR="008D59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9C4" w:rsidRDefault="003B7FCC">
      <w:pPr>
        <w:pStyle w:val="22"/>
        <w:framePr w:w="10382" w:h="630" w:hRule="exact" w:wrap="none" w:vAnchor="page" w:hAnchor="page" w:x="1284" w:y="1365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84" w:lineRule="exact"/>
        <w:ind w:left="640" w:right="540"/>
      </w:pPr>
      <w:r>
        <w:lastRenderedPageBreak/>
        <w:t>Контроль над исполнением настоящего Решения возложить на председателя Совета депутатов городского поселения Талдом Петрову М.В.</w:t>
      </w:r>
    </w:p>
    <w:p w:rsidR="008D59C4" w:rsidRDefault="003B7FCC">
      <w:pPr>
        <w:pStyle w:val="22"/>
        <w:framePr w:w="10382" w:h="626" w:hRule="exact" w:wrap="none" w:vAnchor="page" w:hAnchor="page" w:x="1284" w:y="2777"/>
        <w:shd w:val="clear" w:color="auto" w:fill="auto"/>
        <w:spacing w:before="0" w:after="0" w:line="284" w:lineRule="exact"/>
        <w:ind w:left="800" w:right="6289" w:firstLine="0"/>
        <w:jc w:val="both"/>
      </w:pPr>
      <w:r>
        <w:t>Председатель Совета депутатов</w:t>
      </w:r>
      <w:r>
        <w:br/>
        <w:t>городского поселения Талдом</w:t>
      </w:r>
    </w:p>
    <w:p w:rsidR="008D59C4" w:rsidRDefault="00356555">
      <w:pPr>
        <w:framePr w:wrap="none" w:vAnchor="page" w:hAnchor="page" w:x="6335" w:y="21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4125" cy="1028700"/>
            <wp:effectExtent l="0" t="0" r="9525" b="0"/>
            <wp:docPr id="1" name="Рисунок 1" descr="C:\Users\P_SHAV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SHAV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C4" w:rsidRDefault="008D59C4">
      <w:pPr>
        <w:framePr w:wrap="none" w:vAnchor="page" w:hAnchor="page" w:x="2148" w:y="4462"/>
        <w:rPr>
          <w:sz w:val="2"/>
          <w:szCs w:val="2"/>
        </w:rPr>
      </w:pPr>
    </w:p>
    <w:p w:rsidR="008D59C4" w:rsidRDefault="008D59C4">
      <w:pPr>
        <w:framePr w:wrap="none" w:vAnchor="page" w:hAnchor="page" w:x="3898" w:y="6860"/>
        <w:rPr>
          <w:sz w:val="2"/>
          <w:szCs w:val="2"/>
        </w:rPr>
      </w:pPr>
    </w:p>
    <w:p w:rsidR="008D59C4" w:rsidRDefault="003B7FCC">
      <w:pPr>
        <w:pStyle w:val="60"/>
        <w:framePr w:w="9864" w:h="502" w:hRule="exact" w:wrap="none" w:vAnchor="page" w:hAnchor="page" w:x="1284" w:y="9188"/>
        <w:shd w:val="clear" w:color="auto" w:fill="auto"/>
        <w:spacing w:after="25" w:line="190" w:lineRule="exact"/>
      </w:pPr>
      <w:r>
        <w:t>Разослано:</w:t>
      </w:r>
    </w:p>
    <w:p w:rsidR="008D59C4" w:rsidRDefault="003B7FCC">
      <w:pPr>
        <w:pStyle w:val="60"/>
        <w:framePr w:w="9864" w:h="502" w:hRule="exact" w:wrap="none" w:vAnchor="page" w:hAnchor="page" w:x="1284" w:y="9188"/>
        <w:shd w:val="clear" w:color="auto" w:fill="auto"/>
        <w:spacing w:after="0" w:line="190" w:lineRule="exact"/>
      </w:pPr>
      <w:r>
        <w:t>В дело-2, прокуратура-1, администрация городского поселения Талдом-1</w:t>
      </w:r>
    </w:p>
    <w:p w:rsidR="008D59C4" w:rsidRDefault="008D59C4">
      <w:pPr>
        <w:rPr>
          <w:sz w:val="2"/>
          <w:szCs w:val="2"/>
        </w:rPr>
      </w:pPr>
    </w:p>
    <w:sectPr w:rsidR="008D59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A9" w:rsidRDefault="005A2FA9">
      <w:r>
        <w:separator/>
      </w:r>
    </w:p>
  </w:endnote>
  <w:endnote w:type="continuationSeparator" w:id="0">
    <w:p w:rsidR="005A2FA9" w:rsidRDefault="005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A9" w:rsidRDefault="005A2FA9"/>
  </w:footnote>
  <w:footnote w:type="continuationSeparator" w:id="0">
    <w:p w:rsidR="005A2FA9" w:rsidRDefault="005A2F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4992"/>
    <w:multiLevelType w:val="multilevel"/>
    <w:tmpl w:val="76A29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C4"/>
    <w:rsid w:val="00356555"/>
    <w:rsid w:val="003B7FCC"/>
    <w:rsid w:val="00560C9C"/>
    <w:rsid w:val="005A2FA9"/>
    <w:rsid w:val="008D59C4"/>
    <w:rsid w:val="00BB581E"/>
    <w:rsid w:val="00C7424D"/>
    <w:rsid w:val="00C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pt">
    <w:name w:val="Основной текст (4) + Не полужирный;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443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150"/>
      <w:sz w:val="54"/>
      <w:szCs w:val="5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180" w:line="27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95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pt">
    <w:name w:val="Основной текст (4) + Не полужирный;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443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150"/>
      <w:sz w:val="54"/>
      <w:szCs w:val="5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180" w:line="27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95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50D8-2B0C-4152-85C8-7C567AE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p_shavenzova</dc:creator>
  <cp:lastModifiedBy>Быкова</cp:lastModifiedBy>
  <cp:revision>2</cp:revision>
  <dcterms:created xsi:type="dcterms:W3CDTF">2018-09-03T11:24:00Z</dcterms:created>
  <dcterms:modified xsi:type="dcterms:W3CDTF">2018-09-03T11:24:00Z</dcterms:modified>
</cp:coreProperties>
</file>