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64" w:rsidRDefault="000503CE" w:rsidP="001141C3">
      <w:pPr>
        <w:pStyle w:val="a4"/>
        <w:ind w:left="709" w:firstLine="709"/>
        <w:jc w:val="center"/>
        <w:rPr>
          <w:spacing w:val="2"/>
          <w:sz w:val="24"/>
          <w:szCs w:val="24"/>
        </w:rPr>
      </w:pPr>
      <w:r w:rsidRPr="00E84211">
        <w:rPr>
          <w:sz w:val="24"/>
          <w:szCs w:val="24"/>
        </w:rPr>
        <w:t>О</w:t>
      </w:r>
      <w:r w:rsidR="00B177F1" w:rsidRPr="00E84211">
        <w:rPr>
          <w:sz w:val="24"/>
          <w:szCs w:val="24"/>
        </w:rPr>
        <w:t>ценк</w:t>
      </w:r>
      <w:r w:rsidR="000443A8">
        <w:rPr>
          <w:sz w:val="24"/>
          <w:szCs w:val="24"/>
        </w:rPr>
        <w:t>а</w:t>
      </w:r>
      <w:r w:rsidR="00B177F1" w:rsidRPr="00E84211">
        <w:rPr>
          <w:sz w:val="24"/>
          <w:szCs w:val="24"/>
        </w:rPr>
        <w:t xml:space="preserve"> эффективности</w:t>
      </w:r>
      <w:r w:rsidRPr="00E84211">
        <w:rPr>
          <w:sz w:val="24"/>
          <w:szCs w:val="24"/>
        </w:rPr>
        <w:t xml:space="preserve"> </w:t>
      </w:r>
      <w:r w:rsidR="00B177F1" w:rsidRPr="00E84211">
        <w:rPr>
          <w:spacing w:val="-67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реализации</w:t>
      </w:r>
      <w:r w:rsidR="00B177F1" w:rsidRPr="00E84211">
        <w:rPr>
          <w:spacing w:val="-2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муниципальных программ</w:t>
      </w:r>
      <w:r w:rsidR="00B177F1" w:rsidRPr="00E84211">
        <w:rPr>
          <w:spacing w:val="2"/>
          <w:sz w:val="24"/>
          <w:szCs w:val="24"/>
        </w:rPr>
        <w:t xml:space="preserve"> </w:t>
      </w:r>
    </w:p>
    <w:p w:rsidR="009A27A0" w:rsidRPr="00E84211" w:rsidRDefault="00B177F1" w:rsidP="001141C3">
      <w:pPr>
        <w:pStyle w:val="a4"/>
        <w:ind w:left="709" w:firstLine="709"/>
        <w:jc w:val="center"/>
        <w:rPr>
          <w:sz w:val="24"/>
          <w:szCs w:val="24"/>
        </w:rPr>
      </w:pPr>
      <w:r w:rsidRPr="00E84211">
        <w:rPr>
          <w:sz w:val="24"/>
          <w:szCs w:val="24"/>
        </w:rPr>
        <w:t>за</w:t>
      </w:r>
      <w:r w:rsidRPr="00E84211">
        <w:rPr>
          <w:spacing w:val="-3"/>
          <w:sz w:val="24"/>
          <w:szCs w:val="24"/>
        </w:rPr>
        <w:t xml:space="preserve"> </w:t>
      </w:r>
      <w:r w:rsidRPr="00E84211">
        <w:rPr>
          <w:sz w:val="24"/>
          <w:szCs w:val="24"/>
        </w:rPr>
        <w:t>202</w:t>
      </w:r>
      <w:r w:rsidR="00AF0C7E">
        <w:rPr>
          <w:sz w:val="24"/>
          <w:szCs w:val="24"/>
        </w:rPr>
        <w:t>5</w:t>
      </w:r>
      <w:r w:rsidRPr="00E84211">
        <w:rPr>
          <w:spacing w:val="-1"/>
          <w:sz w:val="24"/>
          <w:szCs w:val="24"/>
        </w:rPr>
        <w:t xml:space="preserve"> </w:t>
      </w:r>
      <w:r w:rsidR="00FD3EFE">
        <w:rPr>
          <w:sz w:val="24"/>
          <w:szCs w:val="24"/>
        </w:rPr>
        <w:t>год</w:t>
      </w:r>
    </w:p>
    <w:p w:rsidR="009A27A0" w:rsidRPr="00E84211" w:rsidRDefault="009A27A0" w:rsidP="007E6DFD">
      <w:pPr>
        <w:pStyle w:val="a3"/>
        <w:tabs>
          <w:tab w:val="left" w:pos="0"/>
        </w:tabs>
        <w:spacing w:before="6"/>
        <w:ind w:left="709" w:firstLine="709"/>
        <w:jc w:val="center"/>
        <w:rPr>
          <w:b/>
          <w:sz w:val="24"/>
          <w:szCs w:val="24"/>
        </w:rPr>
      </w:pPr>
    </w:p>
    <w:p w:rsidR="009A27A0" w:rsidRPr="00E84211" w:rsidRDefault="00B177F1" w:rsidP="007E6DFD">
      <w:pPr>
        <w:pStyle w:val="a3"/>
        <w:tabs>
          <w:tab w:val="left" w:pos="0"/>
        </w:tabs>
        <w:spacing w:line="276" w:lineRule="auto"/>
        <w:ind w:left="0" w:right="403" w:firstLine="709"/>
        <w:jc w:val="both"/>
        <w:rPr>
          <w:sz w:val="24"/>
          <w:szCs w:val="24"/>
        </w:rPr>
      </w:pPr>
      <w:r w:rsidRPr="00E84211">
        <w:rPr>
          <w:sz w:val="24"/>
          <w:szCs w:val="24"/>
        </w:rPr>
        <w:t xml:space="preserve">Сводный годовой отчет о ходе реализации и об оценке </w:t>
      </w:r>
      <w:proofErr w:type="gramStart"/>
      <w:r w:rsidRPr="00E84211">
        <w:rPr>
          <w:sz w:val="24"/>
          <w:szCs w:val="24"/>
        </w:rPr>
        <w:t>эффективности реализации</w:t>
      </w:r>
      <w:r w:rsidRPr="00E84211">
        <w:rPr>
          <w:spacing w:val="-67"/>
          <w:sz w:val="24"/>
          <w:szCs w:val="24"/>
        </w:rPr>
        <w:t xml:space="preserve"> </w:t>
      </w:r>
      <w:r w:rsidRPr="00E84211">
        <w:rPr>
          <w:sz w:val="24"/>
          <w:szCs w:val="24"/>
        </w:rPr>
        <w:t xml:space="preserve">муниципальных программ </w:t>
      </w:r>
      <w:r w:rsidR="000503CE" w:rsidRPr="00E84211">
        <w:rPr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 округа Московской области</w:t>
      </w:r>
      <w:proofErr w:type="gramEnd"/>
      <w:r w:rsidRPr="00E84211">
        <w:rPr>
          <w:sz w:val="24"/>
          <w:szCs w:val="24"/>
        </w:rPr>
        <w:t xml:space="preserve"> за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202</w:t>
      </w:r>
      <w:r w:rsidR="00AF0C7E">
        <w:rPr>
          <w:sz w:val="24"/>
          <w:szCs w:val="24"/>
        </w:rPr>
        <w:t>5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год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подготовлен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в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соответствии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с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Порядком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разработки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реализации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муниципальных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программ</w:t>
      </w:r>
      <w:r w:rsidRPr="00E84211">
        <w:rPr>
          <w:spacing w:val="1"/>
          <w:sz w:val="24"/>
          <w:szCs w:val="24"/>
        </w:rPr>
        <w:t xml:space="preserve"> </w:t>
      </w:r>
      <w:r w:rsidR="000503CE" w:rsidRPr="00E84211">
        <w:rPr>
          <w:spacing w:val="1"/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округа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Московской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области,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утвержденного</w:t>
      </w:r>
      <w:r w:rsidRPr="00E84211">
        <w:rPr>
          <w:spacing w:val="1"/>
          <w:sz w:val="24"/>
          <w:szCs w:val="24"/>
        </w:rPr>
        <w:t xml:space="preserve"> </w:t>
      </w:r>
      <w:r w:rsidR="00DD2587" w:rsidRPr="00E84211">
        <w:rPr>
          <w:spacing w:val="1"/>
          <w:sz w:val="24"/>
          <w:szCs w:val="24"/>
        </w:rPr>
        <w:t>П</w:t>
      </w:r>
      <w:r w:rsidRPr="00E84211">
        <w:rPr>
          <w:sz w:val="24"/>
          <w:szCs w:val="24"/>
        </w:rPr>
        <w:t>остановлением</w:t>
      </w:r>
      <w:r w:rsidRPr="00E84211">
        <w:rPr>
          <w:spacing w:val="1"/>
          <w:sz w:val="24"/>
          <w:szCs w:val="24"/>
        </w:rPr>
        <w:t xml:space="preserve"> </w:t>
      </w:r>
      <w:r w:rsidR="00DD2587" w:rsidRPr="00E84211">
        <w:rPr>
          <w:spacing w:val="1"/>
          <w:sz w:val="24"/>
          <w:szCs w:val="24"/>
        </w:rPr>
        <w:t>а</w:t>
      </w:r>
      <w:r w:rsidRPr="00E84211">
        <w:rPr>
          <w:sz w:val="24"/>
          <w:szCs w:val="24"/>
        </w:rPr>
        <w:t>дминистрации</w:t>
      </w:r>
      <w:r w:rsidRPr="00E84211">
        <w:rPr>
          <w:spacing w:val="1"/>
          <w:sz w:val="24"/>
          <w:szCs w:val="24"/>
        </w:rPr>
        <w:t xml:space="preserve"> </w:t>
      </w:r>
      <w:r w:rsidR="00DD2587" w:rsidRPr="00E84211">
        <w:rPr>
          <w:spacing w:val="1"/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 округа Московской области от 20.</w:t>
      </w:r>
      <w:r w:rsidR="00DD2587" w:rsidRPr="00E84211">
        <w:rPr>
          <w:sz w:val="24"/>
          <w:szCs w:val="24"/>
        </w:rPr>
        <w:t>02</w:t>
      </w:r>
      <w:r w:rsidRPr="00E84211">
        <w:rPr>
          <w:sz w:val="24"/>
          <w:szCs w:val="24"/>
        </w:rPr>
        <w:t>.202</w:t>
      </w:r>
      <w:r w:rsidR="00DD2587" w:rsidRPr="00E84211">
        <w:rPr>
          <w:sz w:val="24"/>
          <w:szCs w:val="24"/>
        </w:rPr>
        <w:t>3</w:t>
      </w:r>
      <w:r w:rsidR="00E84211" w:rsidRPr="00E84211">
        <w:rPr>
          <w:sz w:val="24"/>
          <w:szCs w:val="24"/>
        </w:rPr>
        <w:t>г.</w:t>
      </w:r>
      <w:r w:rsidR="00DD2587" w:rsidRPr="00E84211">
        <w:rPr>
          <w:sz w:val="24"/>
          <w:szCs w:val="24"/>
        </w:rPr>
        <w:t xml:space="preserve"> </w:t>
      </w:r>
      <w:r w:rsidRPr="00E84211">
        <w:rPr>
          <w:sz w:val="24"/>
          <w:szCs w:val="24"/>
        </w:rPr>
        <w:t>№</w:t>
      </w:r>
      <w:r w:rsidR="00DD2587" w:rsidRPr="00E84211">
        <w:rPr>
          <w:sz w:val="24"/>
          <w:szCs w:val="24"/>
        </w:rPr>
        <w:t xml:space="preserve"> (далее – Порядок)</w:t>
      </w:r>
      <w:r w:rsidRPr="00E84211">
        <w:rPr>
          <w:sz w:val="24"/>
          <w:szCs w:val="24"/>
        </w:rPr>
        <w:t>.</w:t>
      </w:r>
    </w:p>
    <w:p w:rsidR="009A27A0" w:rsidRPr="00E84211" w:rsidRDefault="00B177F1" w:rsidP="007E6DFD">
      <w:pPr>
        <w:pStyle w:val="a3"/>
        <w:spacing w:before="2" w:line="276" w:lineRule="auto"/>
        <w:ind w:left="0" w:right="405" w:firstLine="709"/>
        <w:jc w:val="both"/>
        <w:rPr>
          <w:sz w:val="24"/>
          <w:szCs w:val="24"/>
        </w:rPr>
      </w:pPr>
      <w:r w:rsidRPr="00E84211">
        <w:rPr>
          <w:sz w:val="24"/>
          <w:szCs w:val="24"/>
        </w:rPr>
        <w:t>В 202</w:t>
      </w:r>
      <w:r w:rsidR="00AF0C7E">
        <w:rPr>
          <w:sz w:val="24"/>
          <w:szCs w:val="24"/>
        </w:rPr>
        <w:t>5</w:t>
      </w:r>
      <w:r w:rsidRPr="00E84211">
        <w:rPr>
          <w:sz w:val="24"/>
          <w:szCs w:val="24"/>
        </w:rPr>
        <w:t xml:space="preserve"> году на территории </w:t>
      </w:r>
      <w:r w:rsidR="00DD2587" w:rsidRPr="00E84211">
        <w:rPr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 округа Московской области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реализов</w:t>
      </w:r>
      <w:r w:rsidR="00191B85" w:rsidRPr="00E84211">
        <w:rPr>
          <w:sz w:val="24"/>
          <w:szCs w:val="24"/>
        </w:rPr>
        <w:t xml:space="preserve">ано </w:t>
      </w:r>
      <w:r w:rsidRPr="00E84211">
        <w:rPr>
          <w:sz w:val="24"/>
          <w:szCs w:val="24"/>
        </w:rPr>
        <w:t>1</w:t>
      </w:r>
      <w:r w:rsidR="00AF0C7E">
        <w:rPr>
          <w:sz w:val="24"/>
          <w:szCs w:val="24"/>
        </w:rPr>
        <w:t>8</w:t>
      </w:r>
      <w:r w:rsidRPr="00E84211">
        <w:rPr>
          <w:sz w:val="24"/>
          <w:szCs w:val="24"/>
        </w:rPr>
        <w:t xml:space="preserve"> муниципальных программ. Перечень муниципальных программ</w:t>
      </w:r>
      <w:r w:rsidRPr="00E84211">
        <w:rPr>
          <w:spacing w:val="-67"/>
          <w:sz w:val="24"/>
          <w:szCs w:val="24"/>
        </w:rPr>
        <w:t xml:space="preserve"> </w:t>
      </w:r>
      <w:r w:rsidRPr="00E84211">
        <w:rPr>
          <w:sz w:val="24"/>
          <w:szCs w:val="24"/>
        </w:rPr>
        <w:t>утвержден</w:t>
      </w:r>
      <w:r w:rsidRPr="00E84211">
        <w:rPr>
          <w:spacing w:val="1"/>
          <w:sz w:val="24"/>
          <w:szCs w:val="24"/>
        </w:rPr>
        <w:t xml:space="preserve"> </w:t>
      </w:r>
      <w:r w:rsidR="00E84211" w:rsidRPr="00E84211">
        <w:rPr>
          <w:sz w:val="24"/>
          <w:szCs w:val="24"/>
        </w:rPr>
        <w:t>П</w:t>
      </w:r>
      <w:r w:rsidRPr="00E84211">
        <w:rPr>
          <w:sz w:val="24"/>
          <w:szCs w:val="24"/>
        </w:rPr>
        <w:t>остановлением</w:t>
      </w:r>
      <w:r w:rsidRPr="00E84211">
        <w:rPr>
          <w:spacing w:val="1"/>
          <w:sz w:val="24"/>
          <w:szCs w:val="24"/>
        </w:rPr>
        <w:t xml:space="preserve"> </w:t>
      </w:r>
      <w:r w:rsidR="00DB0CCF">
        <w:rPr>
          <w:spacing w:val="1"/>
          <w:sz w:val="24"/>
          <w:szCs w:val="24"/>
        </w:rPr>
        <w:t xml:space="preserve">главы </w:t>
      </w:r>
      <w:r w:rsidR="00DD2587" w:rsidRPr="00E84211">
        <w:rPr>
          <w:spacing w:val="1"/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округа</w:t>
      </w:r>
      <w:r w:rsidRPr="00E84211">
        <w:rPr>
          <w:spacing w:val="1"/>
          <w:sz w:val="24"/>
          <w:szCs w:val="24"/>
        </w:rPr>
        <w:t xml:space="preserve"> </w:t>
      </w:r>
      <w:r w:rsidR="00DB0CCF">
        <w:rPr>
          <w:spacing w:val="1"/>
          <w:sz w:val="24"/>
          <w:szCs w:val="24"/>
        </w:rPr>
        <w:t xml:space="preserve">Московской области </w:t>
      </w:r>
      <w:r w:rsidRPr="00E84211">
        <w:rPr>
          <w:color w:val="000000" w:themeColor="text1"/>
          <w:sz w:val="24"/>
          <w:szCs w:val="24"/>
        </w:rPr>
        <w:t>от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="00DB0CCF">
        <w:rPr>
          <w:color w:val="000000" w:themeColor="text1"/>
          <w:spacing w:val="1"/>
          <w:sz w:val="24"/>
          <w:szCs w:val="24"/>
        </w:rPr>
        <w:t>07</w:t>
      </w:r>
      <w:r w:rsidRPr="00E84211">
        <w:rPr>
          <w:color w:val="000000" w:themeColor="text1"/>
          <w:sz w:val="24"/>
          <w:szCs w:val="24"/>
        </w:rPr>
        <w:t>.</w:t>
      </w:r>
      <w:r w:rsidR="00E84211" w:rsidRPr="00E84211">
        <w:rPr>
          <w:color w:val="000000" w:themeColor="text1"/>
          <w:sz w:val="24"/>
          <w:szCs w:val="24"/>
        </w:rPr>
        <w:t>1</w:t>
      </w:r>
      <w:r w:rsidR="00DB0CCF">
        <w:rPr>
          <w:color w:val="000000" w:themeColor="text1"/>
          <w:sz w:val="24"/>
          <w:szCs w:val="24"/>
        </w:rPr>
        <w:t>1</w:t>
      </w:r>
      <w:r w:rsidRPr="00E84211">
        <w:rPr>
          <w:color w:val="000000" w:themeColor="text1"/>
          <w:sz w:val="24"/>
          <w:szCs w:val="24"/>
        </w:rPr>
        <w:t>.20</w:t>
      </w:r>
      <w:r w:rsidR="00DB0CCF">
        <w:rPr>
          <w:color w:val="000000" w:themeColor="text1"/>
          <w:sz w:val="24"/>
          <w:szCs w:val="24"/>
        </w:rPr>
        <w:t>22</w:t>
      </w:r>
      <w:r w:rsidR="00E84211" w:rsidRPr="00E84211">
        <w:rPr>
          <w:color w:val="000000" w:themeColor="text1"/>
          <w:sz w:val="24"/>
          <w:szCs w:val="24"/>
        </w:rPr>
        <w:t>г.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№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="00DB0CCF">
        <w:rPr>
          <w:color w:val="000000" w:themeColor="text1"/>
          <w:spacing w:val="1"/>
          <w:sz w:val="24"/>
          <w:szCs w:val="24"/>
        </w:rPr>
        <w:t>1776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«Об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утверждении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Перечня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муниципальных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программ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="00DD2587" w:rsidRPr="00E84211">
        <w:rPr>
          <w:spacing w:val="1"/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 округа Московской области</w:t>
      </w:r>
      <w:r w:rsidR="009B7B4A">
        <w:rPr>
          <w:sz w:val="24"/>
          <w:szCs w:val="24"/>
        </w:rPr>
        <w:t>»</w:t>
      </w:r>
      <w:r w:rsidRPr="00E84211">
        <w:rPr>
          <w:sz w:val="24"/>
          <w:szCs w:val="24"/>
        </w:rPr>
        <w:t>.</w:t>
      </w:r>
    </w:p>
    <w:p w:rsidR="009A27A0" w:rsidRPr="00E84211" w:rsidRDefault="00B177F1" w:rsidP="007E6DFD">
      <w:pPr>
        <w:pStyle w:val="a3"/>
        <w:spacing w:line="276" w:lineRule="auto"/>
        <w:ind w:left="0" w:right="404" w:firstLine="709"/>
        <w:jc w:val="both"/>
        <w:rPr>
          <w:sz w:val="24"/>
          <w:szCs w:val="24"/>
        </w:rPr>
      </w:pPr>
      <w:r w:rsidRPr="00E84211">
        <w:rPr>
          <w:sz w:val="24"/>
          <w:szCs w:val="24"/>
        </w:rPr>
        <w:t>Оценка эффективности реализации муниципальных программ проведена отделом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 xml:space="preserve">социально-экономического развития </w:t>
      </w:r>
      <w:r w:rsidR="00B368FE">
        <w:rPr>
          <w:sz w:val="24"/>
          <w:szCs w:val="24"/>
        </w:rPr>
        <w:t>к</w:t>
      </w:r>
      <w:r w:rsidR="00DD2587" w:rsidRPr="00E84211">
        <w:rPr>
          <w:sz w:val="24"/>
          <w:szCs w:val="24"/>
        </w:rPr>
        <w:t>омитета по экономике а</w:t>
      </w:r>
      <w:r w:rsidRPr="00E84211">
        <w:rPr>
          <w:sz w:val="24"/>
          <w:szCs w:val="24"/>
        </w:rPr>
        <w:t>дминистрации</w:t>
      </w:r>
      <w:r w:rsidRPr="00E84211">
        <w:rPr>
          <w:spacing w:val="1"/>
          <w:sz w:val="24"/>
          <w:szCs w:val="24"/>
        </w:rPr>
        <w:t xml:space="preserve"> </w:t>
      </w:r>
      <w:r w:rsidR="00DD2587" w:rsidRPr="00E84211">
        <w:rPr>
          <w:spacing w:val="1"/>
          <w:sz w:val="24"/>
          <w:szCs w:val="24"/>
        </w:rPr>
        <w:t>Талдомского г</w:t>
      </w:r>
      <w:r w:rsidRPr="00E84211">
        <w:rPr>
          <w:sz w:val="24"/>
          <w:szCs w:val="24"/>
        </w:rPr>
        <w:t>ородского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округа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в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соответствии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с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Порядком</w:t>
      </w:r>
      <w:r w:rsidR="00DD2587" w:rsidRPr="00E84211">
        <w:rPr>
          <w:sz w:val="24"/>
          <w:szCs w:val="24"/>
        </w:rPr>
        <w:t>.</w:t>
      </w:r>
      <w:r w:rsidRPr="00E84211">
        <w:rPr>
          <w:spacing w:val="1"/>
          <w:sz w:val="24"/>
          <w:szCs w:val="24"/>
        </w:rPr>
        <w:t xml:space="preserve"> </w:t>
      </w:r>
    </w:p>
    <w:p w:rsidR="009A27A0" w:rsidRPr="00E84211" w:rsidRDefault="00B177F1" w:rsidP="007E6DFD">
      <w:pPr>
        <w:pStyle w:val="a3"/>
        <w:spacing w:line="278" w:lineRule="auto"/>
        <w:ind w:left="0" w:right="413" w:firstLine="709"/>
        <w:jc w:val="both"/>
        <w:rPr>
          <w:sz w:val="24"/>
          <w:szCs w:val="24"/>
        </w:rPr>
      </w:pPr>
      <w:r w:rsidRPr="00E84211">
        <w:rPr>
          <w:sz w:val="24"/>
          <w:szCs w:val="24"/>
        </w:rPr>
        <w:t>Критериями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оценки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эффективности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реализации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муниципальных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программ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являются:</w:t>
      </w:r>
    </w:p>
    <w:p w:rsidR="009A27A0" w:rsidRPr="00E84211" w:rsidRDefault="007E6DFD" w:rsidP="007E6DFD">
      <w:pPr>
        <w:pStyle w:val="a5"/>
        <w:tabs>
          <w:tab w:val="left" w:pos="1066"/>
        </w:tabs>
        <w:spacing w:before="0" w:line="276" w:lineRule="auto"/>
        <w:ind w:left="0" w:right="40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77F1" w:rsidRPr="00E84211">
        <w:rPr>
          <w:sz w:val="24"/>
          <w:szCs w:val="24"/>
        </w:rPr>
        <w:t>индекс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результативности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-</w:t>
      </w:r>
      <w:r w:rsidR="00B177F1" w:rsidRPr="00E84211">
        <w:rPr>
          <w:spacing w:val="1"/>
          <w:sz w:val="24"/>
          <w:szCs w:val="24"/>
        </w:rPr>
        <w:t xml:space="preserve"> </w:t>
      </w:r>
      <w:proofErr w:type="spellStart"/>
      <w:r w:rsidR="00B177F1" w:rsidRPr="00E84211">
        <w:rPr>
          <w:sz w:val="24"/>
          <w:szCs w:val="24"/>
        </w:rPr>
        <w:t>I</w:t>
      </w:r>
      <w:proofErr w:type="gramStart"/>
      <w:r w:rsidR="00B177F1" w:rsidRPr="00E84211">
        <w:rPr>
          <w:sz w:val="24"/>
          <w:szCs w:val="24"/>
        </w:rPr>
        <w:t>р</w:t>
      </w:r>
      <w:proofErr w:type="gramEnd"/>
      <w:r w:rsidR="00B177F1" w:rsidRPr="00E84211">
        <w:rPr>
          <w:sz w:val="24"/>
          <w:szCs w:val="24"/>
        </w:rPr>
        <w:t>n</w:t>
      </w:r>
      <w:proofErr w:type="spellEnd"/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(степень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достижения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планируемых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значений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показателей);</w:t>
      </w:r>
    </w:p>
    <w:p w:rsidR="009A27A0" w:rsidRPr="00E84211" w:rsidRDefault="007E6DFD" w:rsidP="007E6DFD">
      <w:pPr>
        <w:pStyle w:val="a5"/>
        <w:tabs>
          <w:tab w:val="left" w:pos="996"/>
        </w:tabs>
        <w:spacing w:before="0" w:line="278" w:lineRule="auto"/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77F1" w:rsidRPr="00E84211">
        <w:rPr>
          <w:sz w:val="24"/>
          <w:szCs w:val="24"/>
        </w:rPr>
        <w:t xml:space="preserve">индекс эффективности - </w:t>
      </w:r>
      <w:proofErr w:type="spellStart"/>
      <w:proofErr w:type="gramStart"/>
      <w:r w:rsidR="00B177F1" w:rsidRPr="00E84211">
        <w:rPr>
          <w:sz w:val="24"/>
          <w:szCs w:val="24"/>
        </w:rPr>
        <w:t>I</w:t>
      </w:r>
      <w:proofErr w:type="gramEnd"/>
      <w:r w:rsidR="00B177F1" w:rsidRPr="00E84211">
        <w:rPr>
          <w:sz w:val="24"/>
          <w:szCs w:val="24"/>
        </w:rPr>
        <w:t>э</w:t>
      </w:r>
      <w:proofErr w:type="spellEnd"/>
      <w:r w:rsidR="00B177F1" w:rsidRPr="00E84211">
        <w:rPr>
          <w:sz w:val="24"/>
          <w:szCs w:val="24"/>
        </w:rPr>
        <w:t xml:space="preserve"> (соотношение фактически достигнутого результата к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расходам,</w:t>
      </w:r>
      <w:r w:rsidR="00B177F1" w:rsidRPr="00E84211">
        <w:rPr>
          <w:spacing w:val="-5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обеспечивавшим его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выполнение).</w:t>
      </w:r>
    </w:p>
    <w:p w:rsidR="009A27A0" w:rsidRDefault="00B177F1" w:rsidP="007E6DFD">
      <w:pPr>
        <w:pStyle w:val="a3"/>
        <w:spacing w:line="276" w:lineRule="auto"/>
        <w:ind w:left="0" w:right="408" w:firstLine="709"/>
        <w:jc w:val="both"/>
        <w:rPr>
          <w:sz w:val="24"/>
          <w:szCs w:val="24"/>
        </w:rPr>
      </w:pPr>
      <w:r w:rsidRPr="00E84211">
        <w:rPr>
          <w:sz w:val="24"/>
          <w:szCs w:val="24"/>
        </w:rPr>
        <w:t>Качественная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оценка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реализации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муниципальной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программы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может</w:t>
      </w:r>
      <w:r w:rsidRPr="00E84211">
        <w:rPr>
          <w:spacing w:val="71"/>
          <w:sz w:val="24"/>
          <w:szCs w:val="24"/>
        </w:rPr>
        <w:t xml:space="preserve"> </w:t>
      </w:r>
      <w:r w:rsidRPr="00E84211">
        <w:rPr>
          <w:sz w:val="24"/>
          <w:szCs w:val="24"/>
        </w:rPr>
        <w:t>быть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признана эффективной, удовлетворительной и низкоэффективной в зависимости от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достигнутого значения индекса эффективности:</w:t>
      </w:r>
    </w:p>
    <w:p w:rsidR="0005570B" w:rsidRDefault="0005570B" w:rsidP="007E6DFD">
      <w:pPr>
        <w:pStyle w:val="a3"/>
        <w:spacing w:line="276" w:lineRule="auto"/>
        <w:ind w:left="0" w:right="408" w:firstLine="709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05"/>
        <w:gridCol w:w="4717"/>
      </w:tblGrid>
      <w:tr w:rsidR="0005570B" w:rsidTr="00F269B4">
        <w:tc>
          <w:tcPr>
            <w:tcW w:w="4605" w:type="dxa"/>
          </w:tcPr>
          <w:p w:rsidR="0005570B" w:rsidRPr="0005570B" w:rsidRDefault="0005570B" w:rsidP="007E6DFD">
            <w:pPr>
              <w:pStyle w:val="a3"/>
              <w:spacing w:line="276" w:lineRule="auto"/>
              <w:ind w:left="0" w:right="408" w:firstLine="0"/>
              <w:jc w:val="center"/>
              <w:rPr>
                <w:b/>
                <w:sz w:val="24"/>
                <w:szCs w:val="24"/>
              </w:rPr>
            </w:pPr>
            <w:r w:rsidRPr="0005570B">
              <w:rPr>
                <w:b/>
                <w:sz w:val="24"/>
                <w:szCs w:val="24"/>
              </w:rPr>
              <w:t>Качественная</w:t>
            </w:r>
            <w:r w:rsidRPr="0005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570B">
              <w:rPr>
                <w:b/>
                <w:sz w:val="24"/>
                <w:szCs w:val="24"/>
              </w:rPr>
              <w:t>оценка</w:t>
            </w:r>
            <w:r w:rsidRPr="0005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570B">
              <w:rPr>
                <w:b/>
                <w:sz w:val="24"/>
                <w:szCs w:val="24"/>
              </w:rPr>
              <w:t>реализации</w:t>
            </w:r>
            <w:r w:rsidRPr="0005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570B">
              <w:rPr>
                <w:b/>
                <w:sz w:val="24"/>
                <w:szCs w:val="24"/>
              </w:rPr>
              <w:t>муниципальной</w:t>
            </w:r>
            <w:r w:rsidRPr="0005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570B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4717" w:type="dxa"/>
          </w:tcPr>
          <w:p w:rsidR="0005570B" w:rsidRPr="0005570B" w:rsidRDefault="0005570B" w:rsidP="007E6DFD">
            <w:pPr>
              <w:pStyle w:val="a3"/>
              <w:spacing w:line="276" w:lineRule="auto"/>
              <w:ind w:left="0" w:right="408" w:firstLine="0"/>
              <w:jc w:val="center"/>
              <w:rPr>
                <w:b/>
                <w:sz w:val="24"/>
                <w:szCs w:val="24"/>
              </w:rPr>
            </w:pPr>
            <w:r w:rsidRPr="0005570B">
              <w:rPr>
                <w:b/>
                <w:sz w:val="24"/>
                <w:szCs w:val="24"/>
              </w:rPr>
              <w:t>Значение показателя</w:t>
            </w:r>
          </w:p>
        </w:tc>
      </w:tr>
      <w:tr w:rsidR="0005570B" w:rsidTr="00F269B4">
        <w:tc>
          <w:tcPr>
            <w:tcW w:w="4605" w:type="dxa"/>
          </w:tcPr>
          <w:p w:rsidR="0005570B" w:rsidRPr="00E84211" w:rsidRDefault="0005570B" w:rsidP="007E6DFD">
            <w:pPr>
              <w:pStyle w:val="TableParagraph"/>
              <w:spacing w:line="270" w:lineRule="exact"/>
              <w:ind w:firstLine="709"/>
              <w:rPr>
                <w:sz w:val="24"/>
                <w:szCs w:val="24"/>
              </w:rPr>
            </w:pPr>
            <w:r w:rsidRPr="00E84211">
              <w:rPr>
                <w:sz w:val="24"/>
                <w:szCs w:val="24"/>
              </w:rPr>
              <w:t>Эффективная</w:t>
            </w:r>
          </w:p>
        </w:tc>
        <w:tc>
          <w:tcPr>
            <w:tcW w:w="4717" w:type="dxa"/>
          </w:tcPr>
          <w:p w:rsidR="0005570B" w:rsidRDefault="0005570B" w:rsidP="007E6DFD">
            <w:pPr>
              <w:pStyle w:val="a3"/>
              <w:spacing w:line="276" w:lineRule="auto"/>
              <w:ind w:left="0" w:right="40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84211">
              <w:rPr>
                <w:sz w:val="24"/>
                <w:szCs w:val="24"/>
              </w:rPr>
              <w:t>I</w:t>
            </w:r>
            <w:proofErr w:type="gramEnd"/>
            <w:r w:rsidRPr="00E84211">
              <w:rPr>
                <w:sz w:val="24"/>
                <w:szCs w:val="24"/>
              </w:rPr>
              <w:t>э</w:t>
            </w:r>
            <w:proofErr w:type="spellEnd"/>
            <w:r w:rsidRPr="00E84211">
              <w:rPr>
                <w:spacing w:val="-3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≥</w:t>
            </w:r>
            <w:r w:rsidRPr="00E84211">
              <w:rPr>
                <w:spacing w:val="-1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1,0</w:t>
            </w:r>
          </w:p>
        </w:tc>
      </w:tr>
      <w:tr w:rsidR="0005570B" w:rsidTr="00F269B4">
        <w:tc>
          <w:tcPr>
            <w:tcW w:w="4605" w:type="dxa"/>
          </w:tcPr>
          <w:p w:rsidR="0005570B" w:rsidRPr="00E84211" w:rsidRDefault="0005570B" w:rsidP="007E6DFD">
            <w:pPr>
              <w:pStyle w:val="TableParagraph"/>
              <w:spacing w:line="270" w:lineRule="exact"/>
              <w:ind w:firstLine="709"/>
              <w:rPr>
                <w:sz w:val="24"/>
                <w:szCs w:val="24"/>
              </w:rPr>
            </w:pPr>
            <w:r w:rsidRPr="00E84211">
              <w:rPr>
                <w:sz w:val="24"/>
                <w:szCs w:val="24"/>
              </w:rPr>
              <w:t>Удовлетворительная</w:t>
            </w:r>
          </w:p>
        </w:tc>
        <w:tc>
          <w:tcPr>
            <w:tcW w:w="4717" w:type="dxa"/>
          </w:tcPr>
          <w:p w:rsidR="0005570B" w:rsidRDefault="0005570B" w:rsidP="007E6DFD">
            <w:pPr>
              <w:pStyle w:val="a3"/>
              <w:spacing w:line="276" w:lineRule="auto"/>
              <w:ind w:left="0" w:right="408" w:firstLine="0"/>
              <w:jc w:val="center"/>
              <w:rPr>
                <w:sz w:val="24"/>
                <w:szCs w:val="24"/>
              </w:rPr>
            </w:pPr>
            <w:r w:rsidRPr="00E84211">
              <w:rPr>
                <w:sz w:val="24"/>
                <w:szCs w:val="24"/>
              </w:rPr>
              <w:t>0,8</w:t>
            </w:r>
            <w:r w:rsidRPr="00E84211">
              <w:rPr>
                <w:spacing w:val="-2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≤</w:t>
            </w:r>
            <w:r w:rsidRPr="00E8421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4211">
              <w:rPr>
                <w:sz w:val="24"/>
                <w:szCs w:val="24"/>
              </w:rPr>
              <w:t>I</w:t>
            </w:r>
            <w:proofErr w:type="gramEnd"/>
            <w:r w:rsidRPr="00E84211">
              <w:rPr>
                <w:sz w:val="24"/>
                <w:szCs w:val="24"/>
              </w:rPr>
              <w:t>э</w:t>
            </w:r>
            <w:proofErr w:type="spellEnd"/>
            <w:r w:rsidRPr="00E84211">
              <w:rPr>
                <w:spacing w:val="1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&lt;</w:t>
            </w:r>
            <w:r w:rsidRPr="00E84211">
              <w:rPr>
                <w:spacing w:val="-2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1,0</w:t>
            </w:r>
          </w:p>
        </w:tc>
      </w:tr>
      <w:tr w:rsidR="0005570B" w:rsidTr="00F269B4">
        <w:tc>
          <w:tcPr>
            <w:tcW w:w="4605" w:type="dxa"/>
          </w:tcPr>
          <w:p w:rsidR="0005570B" w:rsidRPr="00E84211" w:rsidRDefault="0005570B" w:rsidP="007E6DFD">
            <w:pPr>
              <w:pStyle w:val="TableParagraph"/>
              <w:spacing w:line="270" w:lineRule="exact"/>
              <w:ind w:firstLine="709"/>
              <w:rPr>
                <w:sz w:val="24"/>
                <w:szCs w:val="24"/>
              </w:rPr>
            </w:pPr>
            <w:r w:rsidRPr="00E84211">
              <w:rPr>
                <w:sz w:val="24"/>
                <w:szCs w:val="24"/>
              </w:rPr>
              <w:t>Низкоэффективная</w:t>
            </w:r>
          </w:p>
        </w:tc>
        <w:tc>
          <w:tcPr>
            <w:tcW w:w="4717" w:type="dxa"/>
          </w:tcPr>
          <w:p w:rsidR="0005570B" w:rsidRDefault="0005570B" w:rsidP="007E6DFD">
            <w:pPr>
              <w:pStyle w:val="a3"/>
              <w:spacing w:line="276" w:lineRule="auto"/>
              <w:ind w:left="0" w:right="40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84211">
              <w:rPr>
                <w:sz w:val="24"/>
                <w:szCs w:val="24"/>
              </w:rPr>
              <w:t>I</w:t>
            </w:r>
            <w:proofErr w:type="gramEnd"/>
            <w:r w:rsidRPr="00E84211">
              <w:rPr>
                <w:sz w:val="24"/>
                <w:szCs w:val="24"/>
              </w:rPr>
              <w:t>э</w:t>
            </w:r>
            <w:proofErr w:type="spellEnd"/>
            <w:r w:rsidRPr="00E84211">
              <w:rPr>
                <w:sz w:val="24"/>
                <w:szCs w:val="24"/>
              </w:rPr>
              <w:t xml:space="preserve"> &lt;</w:t>
            </w:r>
            <w:r w:rsidRPr="00E84211">
              <w:rPr>
                <w:spacing w:val="-2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0,8</w:t>
            </w:r>
          </w:p>
        </w:tc>
      </w:tr>
    </w:tbl>
    <w:p w:rsidR="009A27A0" w:rsidRPr="00E84211" w:rsidRDefault="009A27A0" w:rsidP="001141C3">
      <w:pPr>
        <w:pStyle w:val="a3"/>
        <w:spacing w:before="9"/>
        <w:ind w:left="709" w:firstLine="709"/>
        <w:rPr>
          <w:sz w:val="24"/>
          <w:szCs w:val="24"/>
        </w:rPr>
      </w:pPr>
    </w:p>
    <w:p w:rsidR="009A27A0" w:rsidRDefault="00F269B4" w:rsidP="00F269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Оценка </w:t>
      </w:r>
      <w:r w:rsidR="00B177F1" w:rsidRPr="00E84211">
        <w:rPr>
          <w:b/>
          <w:sz w:val="24"/>
          <w:szCs w:val="24"/>
        </w:rPr>
        <w:t>эффективности</w:t>
      </w:r>
      <w:r w:rsidR="00B177F1" w:rsidRPr="00E84211">
        <w:rPr>
          <w:b/>
          <w:spacing w:val="-2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реализации</w:t>
      </w:r>
      <w:r w:rsidR="00B177F1" w:rsidRPr="00E84211">
        <w:rPr>
          <w:b/>
          <w:spacing w:val="-4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муниципальных</w:t>
      </w:r>
      <w:r w:rsidR="00B177F1" w:rsidRPr="00E84211">
        <w:rPr>
          <w:b/>
          <w:spacing w:val="-3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программ</w:t>
      </w:r>
      <w:r w:rsidR="00B177F1" w:rsidRPr="00E84211">
        <w:rPr>
          <w:b/>
          <w:spacing w:val="-5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по</w:t>
      </w:r>
      <w:r w:rsidR="00B177F1" w:rsidRPr="00E84211">
        <w:rPr>
          <w:b/>
          <w:spacing w:val="-5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итогам</w:t>
      </w:r>
      <w:r w:rsidR="00B177F1" w:rsidRPr="00E84211">
        <w:rPr>
          <w:b/>
          <w:spacing w:val="5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202</w:t>
      </w:r>
      <w:r w:rsidR="00AF0C7E">
        <w:rPr>
          <w:b/>
          <w:sz w:val="24"/>
          <w:szCs w:val="24"/>
        </w:rPr>
        <w:t>5</w:t>
      </w:r>
      <w:r w:rsidR="00B177F1" w:rsidRPr="00E84211">
        <w:rPr>
          <w:b/>
          <w:spacing w:val="-3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года</w:t>
      </w:r>
    </w:p>
    <w:p w:rsidR="00F269B4" w:rsidRDefault="00F269B4" w:rsidP="00F269B4">
      <w:pPr>
        <w:ind w:left="709" w:hanging="709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30"/>
        <w:gridCol w:w="2976"/>
        <w:gridCol w:w="2632"/>
        <w:gridCol w:w="3654"/>
      </w:tblGrid>
      <w:tr w:rsidR="00F269B4" w:rsidTr="00740B2A">
        <w:tc>
          <w:tcPr>
            <w:tcW w:w="630" w:type="dxa"/>
          </w:tcPr>
          <w:p w:rsidR="00F269B4" w:rsidRPr="00ED3A2D" w:rsidRDefault="00F269B4" w:rsidP="00D21CCE">
            <w:pPr>
              <w:jc w:val="center"/>
            </w:pPr>
            <w:r w:rsidRPr="00ED3A2D">
              <w:t>№</w:t>
            </w:r>
            <w:r w:rsidR="00D21CCE" w:rsidRPr="00ED3A2D">
              <w:t xml:space="preserve"> МП</w:t>
            </w:r>
          </w:p>
        </w:tc>
        <w:tc>
          <w:tcPr>
            <w:tcW w:w="2976" w:type="dxa"/>
          </w:tcPr>
          <w:p w:rsidR="00F269B4" w:rsidRPr="00ED3A2D" w:rsidRDefault="00F269B4" w:rsidP="00F269B4">
            <w:pPr>
              <w:jc w:val="center"/>
            </w:pPr>
            <w:r w:rsidRPr="00ED3A2D">
              <w:t>Наименование муниципальной программы</w:t>
            </w:r>
          </w:p>
        </w:tc>
        <w:tc>
          <w:tcPr>
            <w:tcW w:w="2632" w:type="dxa"/>
          </w:tcPr>
          <w:p w:rsidR="00F269B4" w:rsidRPr="00ED3A2D" w:rsidRDefault="00F269B4" w:rsidP="00F269B4">
            <w:pPr>
              <w:jc w:val="center"/>
            </w:pPr>
            <w:r w:rsidRPr="00ED3A2D">
              <w:t>Расчетный индекс эффективности</w:t>
            </w:r>
          </w:p>
        </w:tc>
        <w:tc>
          <w:tcPr>
            <w:tcW w:w="3654" w:type="dxa"/>
          </w:tcPr>
          <w:p w:rsidR="00F269B4" w:rsidRPr="00ED3A2D" w:rsidRDefault="00F269B4" w:rsidP="00F269B4">
            <w:pPr>
              <w:jc w:val="center"/>
            </w:pPr>
            <w:r w:rsidRPr="00ED3A2D">
              <w:t>Качественная оценка эффективности реализации мероприятий муниципальной программы</w:t>
            </w:r>
          </w:p>
        </w:tc>
      </w:tr>
      <w:tr w:rsidR="00130B0E" w:rsidRPr="00F269B4" w:rsidTr="00740B2A">
        <w:tc>
          <w:tcPr>
            <w:tcW w:w="630" w:type="dxa"/>
          </w:tcPr>
          <w:p w:rsidR="00130B0E" w:rsidRPr="00ED3A2D" w:rsidRDefault="00130B0E" w:rsidP="00F269B4">
            <w:pPr>
              <w:jc w:val="center"/>
            </w:pPr>
            <w:r w:rsidRPr="00ED3A2D">
              <w:t>1</w:t>
            </w:r>
          </w:p>
        </w:tc>
        <w:tc>
          <w:tcPr>
            <w:tcW w:w="2976" w:type="dxa"/>
          </w:tcPr>
          <w:p w:rsidR="00130B0E" w:rsidRPr="00ED3A2D" w:rsidRDefault="00130B0E" w:rsidP="00F269B4">
            <w:r w:rsidRPr="00ED3A2D">
              <w:t>«Здравоохранение»</w:t>
            </w:r>
          </w:p>
          <w:p w:rsidR="00130B0E" w:rsidRPr="00ED3A2D" w:rsidRDefault="00130B0E" w:rsidP="00F269B4"/>
        </w:tc>
        <w:tc>
          <w:tcPr>
            <w:tcW w:w="2632" w:type="dxa"/>
          </w:tcPr>
          <w:p w:rsidR="00130B0E" w:rsidRPr="00ED3A2D" w:rsidRDefault="000D40E7" w:rsidP="00421FE0">
            <w:pPr>
              <w:jc w:val="center"/>
            </w:pPr>
            <w:r>
              <w:t>1,2</w:t>
            </w:r>
          </w:p>
        </w:tc>
        <w:tc>
          <w:tcPr>
            <w:tcW w:w="3654" w:type="dxa"/>
          </w:tcPr>
          <w:p w:rsidR="00130B0E" w:rsidRPr="00ED3A2D" w:rsidRDefault="000D40E7" w:rsidP="00421FE0">
            <w:pPr>
              <w:jc w:val="center"/>
            </w:pPr>
            <w:r>
              <w:t>Э</w:t>
            </w:r>
            <w:r w:rsidR="00130B0E" w:rsidRPr="00ED3A2D">
              <w:t>ффективная</w:t>
            </w:r>
          </w:p>
        </w:tc>
      </w:tr>
      <w:tr w:rsidR="000D40E7" w:rsidRPr="00F269B4" w:rsidTr="00740B2A">
        <w:tc>
          <w:tcPr>
            <w:tcW w:w="630" w:type="dxa"/>
          </w:tcPr>
          <w:p w:rsidR="000D40E7" w:rsidRPr="00ED3A2D" w:rsidRDefault="000D40E7" w:rsidP="00F269B4">
            <w:pPr>
              <w:jc w:val="center"/>
            </w:pPr>
            <w:r w:rsidRPr="00ED3A2D">
              <w:t>2</w:t>
            </w:r>
          </w:p>
        </w:tc>
        <w:tc>
          <w:tcPr>
            <w:tcW w:w="2976" w:type="dxa"/>
          </w:tcPr>
          <w:p w:rsidR="000D40E7" w:rsidRPr="00ED3A2D" w:rsidRDefault="000D40E7" w:rsidP="00071533">
            <w:r w:rsidRPr="00ED3A2D">
              <w:t xml:space="preserve"> «Культура»</w:t>
            </w:r>
          </w:p>
          <w:p w:rsidR="000D40E7" w:rsidRPr="00ED3A2D" w:rsidRDefault="000D40E7" w:rsidP="00F269B4"/>
        </w:tc>
        <w:tc>
          <w:tcPr>
            <w:tcW w:w="2632" w:type="dxa"/>
          </w:tcPr>
          <w:p w:rsidR="000D40E7" w:rsidRPr="00ED3A2D" w:rsidRDefault="000D40E7" w:rsidP="00421FE0">
            <w:pPr>
              <w:jc w:val="center"/>
            </w:pPr>
            <w:r>
              <w:t>1,0</w:t>
            </w:r>
          </w:p>
        </w:tc>
        <w:tc>
          <w:tcPr>
            <w:tcW w:w="3654" w:type="dxa"/>
          </w:tcPr>
          <w:p w:rsidR="000D40E7" w:rsidRDefault="000D40E7" w:rsidP="00EF6A14">
            <w:pPr>
              <w:jc w:val="center"/>
            </w:pPr>
            <w:r w:rsidRPr="00D55CC0">
              <w:t>Эффективная</w:t>
            </w:r>
          </w:p>
        </w:tc>
      </w:tr>
      <w:tr w:rsidR="000D40E7" w:rsidRPr="00F269B4" w:rsidTr="00740B2A">
        <w:tc>
          <w:tcPr>
            <w:tcW w:w="630" w:type="dxa"/>
          </w:tcPr>
          <w:p w:rsidR="000D40E7" w:rsidRPr="00ED3A2D" w:rsidRDefault="000D40E7" w:rsidP="00F269B4">
            <w:pPr>
              <w:jc w:val="center"/>
            </w:pPr>
            <w:r w:rsidRPr="00ED3A2D">
              <w:t>3</w:t>
            </w:r>
          </w:p>
        </w:tc>
        <w:tc>
          <w:tcPr>
            <w:tcW w:w="2976" w:type="dxa"/>
          </w:tcPr>
          <w:p w:rsidR="000D40E7" w:rsidRPr="00ED3A2D" w:rsidRDefault="000D40E7" w:rsidP="001D00F8">
            <w:r w:rsidRPr="00ED3A2D">
              <w:t>«Образование»</w:t>
            </w:r>
          </w:p>
          <w:p w:rsidR="000D40E7" w:rsidRPr="00ED3A2D" w:rsidRDefault="000D40E7" w:rsidP="001D00F8"/>
        </w:tc>
        <w:tc>
          <w:tcPr>
            <w:tcW w:w="2632" w:type="dxa"/>
          </w:tcPr>
          <w:p w:rsidR="000D40E7" w:rsidRPr="00ED3A2D" w:rsidRDefault="000D40E7" w:rsidP="00130B0E">
            <w:pPr>
              <w:jc w:val="center"/>
            </w:pPr>
            <w:r>
              <w:t>1,0</w:t>
            </w:r>
          </w:p>
        </w:tc>
        <w:tc>
          <w:tcPr>
            <w:tcW w:w="3654" w:type="dxa"/>
          </w:tcPr>
          <w:p w:rsidR="000D40E7" w:rsidRDefault="000D40E7" w:rsidP="00EF6A14">
            <w:pPr>
              <w:jc w:val="center"/>
            </w:pPr>
            <w:r w:rsidRPr="00D55CC0">
              <w:t>Эффективная</w:t>
            </w:r>
          </w:p>
        </w:tc>
      </w:tr>
      <w:tr w:rsidR="000D40E7" w:rsidRPr="00F269B4" w:rsidTr="00740B2A">
        <w:tc>
          <w:tcPr>
            <w:tcW w:w="630" w:type="dxa"/>
          </w:tcPr>
          <w:p w:rsidR="000D40E7" w:rsidRPr="00ED3A2D" w:rsidRDefault="000D40E7" w:rsidP="00F269B4">
            <w:pPr>
              <w:jc w:val="center"/>
            </w:pPr>
            <w:r w:rsidRPr="00ED3A2D">
              <w:t>4</w:t>
            </w:r>
          </w:p>
        </w:tc>
        <w:tc>
          <w:tcPr>
            <w:tcW w:w="2976" w:type="dxa"/>
          </w:tcPr>
          <w:p w:rsidR="000D40E7" w:rsidRPr="00ED3A2D" w:rsidRDefault="000D40E7" w:rsidP="00237771">
            <w:r w:rsidRPr="00ED3A2D">
              <w:t>«Социальная защита населения»</w:t>
            </w:r>
          </w:p>
          <w:p w:rsidR="000D40E7" w:rsidRPr="00ED3A2D" w:rsidRDefault="000D40E7" w:rsidP="00F269B4">
            <w:pPr>
              <w:jc w:val="center"/>
            </w:pPr>
          </w:p>
        </w:tc>
        <w:tc>
          <w:tcPr>
            <w:tcW w:w="2632" w:type="dxa"/>
          </w:tcPr>
          <w:p w:rsidR="000D40E7" w:rsidRPr="00ED3A2D" w:rsidRDefault="000D40E7" w:rsidP="0097331A">
            <w:pPr>
              <w:jc w:val="center"/>
            </w:pPr>
            <w:r>
              <w:t>1,0</w:t>
            </w:r>
          </w:p>
        </w:tc>
        <w:tc>
          <w:tcPr>
            <w:tcW w:w="3654" w:type="dxa"/>
          </w:tcPr>
          <w:p w:rsidR="000D40E7" w:rsidRDefault="000D40E7" w:rsidP="00EF6A14">
            <w:pPr>
              <w:jc w:val="center"/>
            </w:pPr>
            <w:r w:rsidRPr="00D55CC0">
              <w:t>Эффективная</w:t>
            </w:r>
          </w:p>
        </w:tc>
      </w:tr>
      <w:tr w:rsidR="00184ADE" w:rsidRPr="00F269B4" w:rsidTr="00740B2A">
        <w:trPr>
          <w:trHeight w:val="710"/>
        </w:trPr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lastRenderedPageBreak/>
              <w:t>5</w:t>
            </w:r>
          </w:p>
        </w:tc>
        <w:tc>
          <w:tcPr>
            <w:tcW w:w="2976" w:type="dxa"/>
          </w:tcPr>
          <w:p w:rsidR="00184ADE" w:rsidRPr="00ED3A2D" w:rsidRDefault="00184ADE" w:rsidP="00360DE5">
            <w:r w:rsidRPr="00ED3A2D">
              <w:t>«Спорт»</w:t>
            </w:r>
          </w:p>
          <w:p w:rsidR="00184ADE" w:rsidRPr="00ED3A2D" w:rsidRDefault="00184ADE" w:rsidP="00F269B4">
            <w:pPr>
              <w:jc w:val="center"/>
            </w:pPr>
          </w:p>
        </w:tc>
        <w:tc>
          <w:tcPr>
            <w:tcW w:w="2632" w:type="dxa"/>
          </w:tcPr>
          <w:p w:rsidR="00184ADE" w:rsidRPr="00ED3A2D" w:rsidRDefault="000D40E7" w:rsidP="0097331A">
            <w:pPr>
              <w:jc w:val="center"/>
            </w:pPr>
            <w:r>
              <w:t>1,0</w:t>
            </w:r>
          </w:p>
        </w:tc>
        <w:tc>
          <w:tcPr>
            <w:tcW w:w="3654" w:type="dxa"/>
          </w:tcPr>
          <w:p w:rsidR="00184ADE" w:rsidRPr="00ED3A2D" w:rsidRDefault="000D40E7" w:rsidP="0097331A">
            <w:pPr>
              <w:jc w:val="center"/>
            </w:pPr>
            <w:r>
              <w:t>Э</w:t>
            </w:r>
            <w:r w:rsidRPr="00ED3A2D">
              <w:t>ффективная</w:t>
            </w:r>
          </w:p>
        </w:tc>
      </w:tr>
      <w:tr w:rsidR="00184ADE" w:rsidRPr="00D21CCE" w:rsidTr="00740B2A"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t>6</w:t>
            </w:r>
          </w:p>
        </w:tc>
        <w:tc>
          <w:tcPr>
            <w:tcW w:w="2976" w:type="dxa"/>
          </w:tcPr>
          <w:p w:rsidR="00184ADE" w:rsidRPr="00ED3A2D" w:rsidRDefault="00295117" w:rsidP="00694F45">
            <w:r>
              <w:t>«Развитие сельского хозяйства»</w:t>
            </w:r>
          </w:p>
        </w:tc>
        <w:tc>
          <w:tcPr>
            <w:tcW w:w="2632" w:type="dxa"/>
          </w:tcPr>
          <w:p w:rsidR="00184ADE" w:rsidRPr="00ED3A2D" w:rsidRDefault="000D40E7" w:rsidP="00130B0E">
            <w:pPr>
              <w:jc w:val="center"/>
            </w:pPr>
            <w:r>
              <w:t>0,9</w:t>
            </w:r>
          </w:p>
        </w:tc>
        <w:tc>
          <w:tcPr>
            <w:tcW w:w="3654" w:type="dxa"/>
          </w:tcPr>
          <w:p w:rsidR="00291B1D" w:rsidRPr="00ED3A2D" w:rsidRDefault="000D40E7" w:rsidP="000D40E7">
            <w:pPr>
              <w:jc w:val="center"/>
            </w:pPr>
            <w:r>
              <w:t>У</w:t>
            </w:r>
            <w:r w:rsidRPr="00ED3A2D">
              <w:t>довлетворительная</w:t>
            </w:r>
          </w:p>
        </w:tc>
      </w:tr>
      <w:tr w:rsidR="00184ADE" w:rsidRPr="00D21CCE" w:rsidTr="00740B2A"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t>7</w:t>
            </w:r>
          </w:p>
        </w:tc>
        <w:tc>
          <w:tcPr>
            <w:tcW w:w="2976" w:type="dxa"/>
          </w:tcPr>
          <w:p w:rsidR="00184ADE" w:rsidRPr="00ED3A2D" w:rsidRDefault="00184ADE" w:rsidP="00D21CCE">
            <w:r w:rsidRPr="00ED3A2D">
              <w:t>«Экология и окружающая среда»</w:t>
            </w:r>
          </w:p>
        </w:tc>
        <w:tc>
          <w:tcPr>
            <w:tcW w:w="2632" w:type="dxa"/>
          </w:tcPr>
          <w:p w:rsidR="00184ADE" w:rsidRPr="00ED3A2D" w:rsidRDefault="000D40E7" w:rsidP="0097331A">
            <w:pPr>
              <w:jc w:val="center"/>
            </w:pPr>
            <w:r>
              <w:t>0,7</w:t>
            </w:r>
          </w:p>
        </w:tc>
        <w:tc>
          <w:tcPr>
            <w:tcW w:w="3654" w:type="dxa"/>
          </w:tcPr>
          <w:p w:rsidR="00184ADE" w:rsidRPr="00ED3A2D" w:rsidRDefault="000D40E7" w:rsidP="0097331A">
            <w:pPr>
              <w:jc w:val="center"/>
            </w:pPr>
            <w:r w:rsidRPr="00E42A9F">
              <w:t>Низкоэффективная</w:t>
            </w:r>
          </w:p>
        </w:tc>
      </w:tr>
      <w:tr w:rsidR="00E8524A" w:rsidRPr="00D21CCE" w:rsidTr="001641A0">
        <w:tc>
          <w:tcPr>
            <w:tcW w:w="630" w:type="dxa"/>
          </w:tcPr>
          <w:p w:rsidR="00E8524A" w:rsidRPr="00510161" w:rsidRDefault="00E8524A" w:rsidP="00F269B4">
            <w:pPr>
              <w:jc w:val="center"/>
              <w:rPr>
                <w:i/>
              </w:rPr>
            </w:pPr>
            <w:r w:rsidRPr="00510161">
              <w:rPr>
                <w:i/>
              </w:rPr>
              <w:t>7.1.</w:t>
            </w:r>
          </w:p>
        </w:tc>
        <w:tc>
          <w:tcPr>
            <w:tcW w:w="9262" w:type="dxa"/>
            <w:gridSpan w:val="3"/>
          </w:tcPr>
          <w:p w:rsidR="00DF682A" w:rsidRPr="004B4362" w:rsidRDefault="001B4CC8" w:rsidP="00DF682A">
            <w:r w:rsidRPr="004B4362">
              <w:t>Плановый объем финансирования мероприятий в целом по муниципальной п</w:t>
            </w:r>
            <w:r w:rsidR="002B4432" w:rsidRPr="004B4362">
              <w:t>рограмме</w:t>
            </w:r>
            <w:r w:rsidRPr="004B4362">
              <w:t xml:space="preserve"> выполнен </w:t>
            </w:r>
            <w:r w:rsidR="00E8524A" w:rsidRPr="004B4362">
              <w:t>на</w:t>
            </w:r>
            <w:r w:rsidR="002B4432" w:rsidRPr="004B4362">
              <w:t xml:space="preserve"> 70%,</w:t>
            </w:r>
            <w:r w:rsidR="00022021" w:rsidRPr="004B4362">
              <w:t xml:space="preserve"> на это повлиял</w:t>
            </w:r>
            <w:r w:rsidR="002B4432" w:rsidRPr="004B4362">
              <w:t xml:space="preserve"> низкий процент</w:t>
            </w:r>
            <w:r w:rsidRPr="004B4362">
              <w:t xml:space="preserve"> </w:t>
            </w:r>
            <w:r w:rsidR="002B4432" w:rsidRPr="004B4362">
              <w:t xml:space="preserve">использования </w:t>
            </w:r>
            <w:r w:rsidR="00EB1E26">
              <w:t xml:space="preserve">запланированных </w:t>
            </w:r>
            <w:r w:rsidR="002B4432" w:rsidRPr="004B4362">
              <w:t>средств по следующим</w:t>
            </w:r>
            <w:r w:rsidR="00022021" w:rsidRPr="004B4362">
              <w:t xml:space="preserve"> </w:t>
            </w:r>
            <w:r w:rsidR="002B4432" w:rsidRPr="004B4362">
              <w:t>мероприятиям:</w:t>
            </w:r>
          </w:p>
          <w:p w:rsidR="00285C79" w:rsidRDefault="00285C79" w:rsidP="00DF682A">
            <w:pPr>
              <w:rPr>
                <w:i/>
              </w:rPr>
            </w:pPr>
          </w:p>
          <w:p w:rsidR="00DF682A" w:rsidRPr="004B4362" w:rsidRDefault="00DF682A" w:rsidP="00DF682A">
            <w:r w:rsidRPr="004B4362">
              <w:t xml:space="preserve">- </w:t>
            </w:r>
            <w:r w:rsidR="00E8524A" w:rsidRPr="004B4362">
              <w:t>«Проведение наблюдений за состоянием и загрязнением окружающей среды» (</w:t>
            </w:r>
            <w:r w:rsidRPr="004B4362">
              <w:t xml:space="preserve">0% использования </w:t>
            </w:r>
            <w:r w:rsidR="00C43D2E" w:rsidRPr="004B4362">
              <w:t xml:space="preserve">запланированных </w:t>
            </w:r>
            <w:r w:rsidRPr="004B4362">
              <w:t xml:space="preserve">средств, </w:t>
            </w:r>
            <w:r w:rsidR="00E8524A" w:rsidRPr="004B4362">
              <w:t>причина – жалобы от жителей не поступали, загрязнений не было, наблюдения не проводи</w:t>
            </w:r>
            <w:r w:rsidR="0060312A" w:rsidRPr="004B4362">
              <w:t>лись);</w:t>
            </w:r>
            <w:r w:rsidR="00E8524A" w:rsidRPr="004B4362">
              <w:t xml:space="preserve"> </w:t>
            </w:r>
          </w:p>
          <w:p w:rsidR="00D744A1" w:rsidRPr="004B4362" w:rsidRDefault="001A1DA2" w:rsidP="001A1DA2">
            <w:r w:rsidRPr="004B4362">
              <w:t xml:space="preserve">- </w:t>
            </w:r>
            <w:r w:rsidR="00E8524A" w:rsidRPr="004B4362">
              <w:t>«Осуществление отдельных полномочий в области лесных отношений»</w:t>
            </w:r>
            <w:r w:rsidR="00011B0B" w:rsidRPr="004B4362">
              <w:t xml:space="preserve"> </w:t>
            </w:r>
            <w:r w:rsidR="00E8524A" w:rsidRPr="004B4362">
              <w:t>(</w:t>
            </w:r>
            <w:r w:rsidRPr="004B4362">
              <w:t xml:space="preserve">30% использования </w:t>
            </w:r>
            <w:r w:rsidR="00C43D2E" w:rsidRPr="004B4362">
              <w:t xml:space="preserve">запланированных </w:t>
            </w:r>
            <w:r w:rsidRPr="004B4362">
              <w:t xml:space="preserve">средств, причина - </w:t>
            </w:r>
            <w:r w:rsidR="0060312A" w:rsidRPr="004B4362">
              <w:t>большая часть свалок убрана в рамках проводимых субботников);</w:t>
            </w:r>
          </w:p>
          <w:p w:rsidR="00D744A1" w:rsidRPr="004B4362" w:rsidRDefault="00D744A1" w:rsidP="00D744A1">
            <w:r w:rsidRPr="004B4362">
              <w:t xml:space="preserve">- </w:t>
            </w:r>
            <w:r w:rsidRPr="004B4362">
              <w:t xml:space="preserve">«Отбор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4B4362">
              <w:t>пострекультивационный</w:t>
            </w:r>
            <w:proofErr w:type="spellEnd"/>
            <w:r w:rsidRPr="004B4362">
              <w:t xml:space="preserve"> период на полигоне ТКО»</w:t>
            </w:r>
            <w:r w:rsidRPr="004B4362">
              <w:t xml:space="preserve"> </w:t>
            </w:r>
            <w:r w:rsidRPr="004B4362">
              <w:t>(</w:t>
            </w:r>
            <w:r w:rsidRPr="004B4362">
              <w:t>41</w:t>
            </w:r>
            <w:r w:rsidRPr="004B4362">
              <w:t>% использования</w:t>
            </w:r>
            <w:r w:rsidR="00C43D2E" w:rsidRPr="004B4362">
              <w:t xml:space="preserve"> запланированных </w:t>
            </w:r>
            <w:r w:rsidRPr="004B4362">
              <w:t xml:space="preserve">средств, причина </w:t>
            </w:r>
            <w:r w:rsidRPr="004B4362">
              <w:t>– экономия сре</w:t>
            </w:r>
            <w:proofErr w:type="gramStart"/>
            <w:r w:rsidRPr="004B4362">
              <w:t>дств пр</w:t>
            </w:r>
            <w:proofErr w:type="gramEnd"/>
            <w:r w:rsidRPr="004B4362">
              <w:t>и проведении закупочных процедур);</w:t>
            </w:r>
          </w:p>
          <w:p w:rsidR="00EA3011" w:rsidRPr="004B4362" w:rsidRDefault="00D744A1" w:rsidP="006F7779">
            <w:proofErr w:type="gramStart"/>
            <w:r w:rsidRPr="004B4362">
              <w:t xml:space="preserve">- </w:t>
            </w:r>
            <w:r w:rsidRPr="004B4362">
              <w:t>«Вывоз, утилизация и/или обезвреживание фильтрата и оказание услуг по сбору и утилизации свалочного газа с полигона ТКО»</w:t>
            </w:r>
            <w:r w:rsidR="006F7779" w:rsidRPr="004B4362">
              <w:t xml:space="preserve"> </w:t>
            </w:r>
            <w:r w:rsidR="006F7779" w:rsidRPr="004B4362">
              <w:t>(</w:t>
            </w:r>
            <w:r w:rsidR="006F7779" w:rsidRPr="004B4362">
              <w:t xml:space="preserve">56 </w:t>
            </w:r>
            <w:r w:rsidR="006F7779" w:rsidRPr="004B4362">
              <w:t xml:space="preserve">% использования </w:t>
            </w:r>
            <w:r w:rsidR="00C43D2E" w:rsidRPr="004B4362">
              <w:t xml:space="preserve">запланированных </w:t>
            </w:r>
            <w:r w:rsidR="006F7779" w:rsidRPr="004B4362">
              <w:t xml:space="preserve">средств, причина – экономия средств при </w:t>
            </w:r>
            <w:r w:rsidR="006F7779" w:rsidRPr="004B4362">
              <w:t>проведении закупочных процедур.</w:t>
            </w:r>
            <w:proofErr w:type="gramEnd"/>
          </w:p>
          <w:p w:rsidR="00D744A1" w:rsidRPr="000941CC" w:rsidRDefault="006F7779" w:rsidP="006F7779">
            <w:pPr>
              <w:rPr>
                <w:i/>
              </w:rPr>
            </w:pPr>
            <w:r w:rsidRPr="000941CC">
              <w:rPr>
                <w:i/>
              </w:rPr>
              <w:t xml:space="preserve"> </w:t>
            </w:r>
          </w:p>
        </w:tc>
      </w:tr>
      <w:tr w:rsidR="00184ADE" w:rsidRPr="00D21CCE" w:rsidTr="00740B2A"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t>8</w:t>
            </w:r>
          </w:p>
        </w:tc>
        <w:tc>
          <w:tcPr>
            <w:tcW w:w="2976" w:type="dxa"/>
          </w:tcPr>
          <w:p w:rsidR="00184ADE" w:rsidRPr="00ED3A2D" w:rsidRDefault="00184ADE" w:rsidP="00773557">
            <w:r w:rsidRPr="00ED3A2D">
              <w:t>«Безопасность и обеспечение безопасности жизнедеятельности населения»</w:t>
            </w:r>
          </w:p>
        </w:tc>
        <w:tc>
          <w:tcPr>
            <w:tcW w:w="2632" w:type="dxa"/>
          </w:tcPr>
          <w:p w:rsidR="000D40E7" w:rsidRDefault="000D40E7" w:rsidP="0097331A">
            <w:pPr>
              <w:jc w:val="center"/>
            </w:pPr>
          </w:p>
          <w:p w:rsidR="00184ADE" w:rsidRPr="00ED3A2D" w:rsidRDefault="000D40E7" w:rsidP="0097331A">
            <w:pPr>
              <w:jc w:val="center"/>
            </w:pPr>
            <w:r>
              <w:t>0,9</w:t>
            </w:r>
          </w:p>
        </w:tc>
        <w:tc>
          <w:tcPr>
            <w:tcW w:w="3654" w:type="dxa"/>
          </w:tcPr>
          <w:p w:rsidR="000D40E7" w:rsidRDefault="000D40E7" w:rsidP="0097331A">
            <w:pPr>
              <w:jc w:val="center"/>
            </w:pPr>
          </w:p>
          <w:p w:rsidR="00184ADE" w:rsidRPr="00ED3A2D" w:rsidRDefault="000D40E7" w:rsidP="0097331A">
            <w:pPr>
              <w:jc w:val="center"/>
            </w:pPr>
            <w:r>
              <w:t>У</w:t>
            </w:r>
            <w:r w:rsidRPr="00ED3A2D">
              <w:t>довлетворительная</w:t>
            </w:r>
          </w:p>
        </w:tc>
      </w:tr>
      <w:tr w:rsidR="00BF0EF5" w:rsidRPr="00D21CCE" w:rsidTr="00510161">
        <w:trPr>
          <w:trHeight w:val="567"/>
        </w:trPr>
        <w:tc>
          <w:tcPr>
            <w:tcW w:w="630" w:type="dxa"/>
          </w:tcPr>
          <w:p w:rsidR="00BF0EF5" w:rsidRPr="00ED3A2D" w:rsidRDefault="00BF0EF5" w:rsidP="00F269B4">
            <w:pPr>
              <w:jc w:val="center"/>
            </w:pPr>
            <w:r w:rsidRPr="00ED3A2D">
              <w:t>9</w:t>
            </w:r>
          </w:p>
        </w:tc>
        <w:tc>
          <w:tcPr>
            <w:tcW w:w="2976" w:type="dxa"/>
          </w:tcPr>
          <w:p w:rsidR="00BF0EF5" w:rsidRPr="00ED3A2D" w:rsidRDefault="00BF0EF5" w:rsidP="00C21A03">
            <w:r w:rsidRPr="00ED3A2D">
              <w:t>«Жилище»</w:t>
            </w:r>
          </w:p>
          <w:p w:rsidR="00BF0EF5" w:rsidRPr="00ED3A2D" w:rsidRDefault="00BF0EF5" w:rsidP="00C21A03"/>
        </w:tc>
        <w:tc>
          <w:tcPr>
            <w:tcW w:w="2632" w:type="dxa"/>
          </w:tcPr>
          <w:p w:rsidR="00BF0EF5" w:rsidRPr="00ED3A2D" w:rsidRDefault="00BF0EF5" w:rsidP="00D31E69">
            <w:pPr>
              <w:jc w:val="center"/>
            </w:pPr>
            <w:r>
              <w:t>1,0</w:t>
            </w:r>
          </w:p>
        </w:tc>
        <w:tc>
          <w:tcPr>
            <w:tcW w:w="3654" w:type="dxa"/>
          </w:tcPr>
          <w:p w:rsidR="00BF0EF5" w:rsidRPr="00ED3A2D" w:rsidRDefault="00BF0EF5" w:rsidP="00D31E69">
            <w:pPr>
              <w:jc w:val="center"/>
            </w:pPr>
            <w:r>
              <w:t>Э</w:t>
            </w:r>
            <w:r w:rsidRPr="00ED3A2D">
              <w:t>ффективная</w:t>
            </w:r>
          </w:p>
        </w:tc>
      </w:tr>
      <w:tr w:rsidR="000D40E7" w:rsidRPr="00D21CCE" w:rsidTr="00740B2A">
        <w:trPr>
          <w:trHeight w:val="447"/>
        </w:trPr>
        <w:tc>
          <w:tcPr>
            <w:tcW w:w="630" w:type="dxa"/>
          </w:tcPr>
          <w:p w:rsidR="000D40E7" w:rsidRPr="00ED3A2D" w:rsidRDefault="000D40E7" w:rsidP="00F269B4">
            <w:pPr>
              <w:jc w:val="center"/>
            </w:pPr>
            <w:r w:rsidRPr="00ED3A2D">
              <w:t>10</w:t>
            </w:r>
          </w:p>
        </w:tc>
        <w:tc>
          <w:tcPr>
            <w:tcW w:w="2976" w:type="dxa"/>
          </w:tcPr>
          <w:p w:rsidR="000D40E7" w:rsidRPr="00ED3A2D" w:rsidRDefault="000D40E7" w:rsidP="00C21A03">
            <w:r w:rsidRPr="00ED3A2D">
              <w:t xml:space="preserve">«Развитие инженерной инфраструктуры и </w:t>
            </w:r>
            <w:proofErr w:type="spellStart"/>
            <w:r w:rsidRPr="00ED3A2D">
              <w:t>энергоэффективности</w:t>
            </w:r>
            <w:proofErr w:type="spellEnd"/>
            <w:r w:rsidRPr="00ED3A2D">
              <w:t>»</w:t>
            </w:r>
          </w:p>
        </w:tc>
        <w:tc>
          <w:tcPr>
            <w:tcW w:w="2632" w:type="dxa"/>
          </w:tcPr>
          <w:p w:rsidR="000D40E7" w:rsidRDefault="000D40E7" w:rsidP="00D575AF">
            <w:pPr>
              <w:jc w:val="center"/>
            </w:pPr>
          </w:p>
          <w:p w:rsidR="000D40E7" w:rsidRPr="00ED3A2D" w:rsidRDefault="000D40E7" w:rsidP="00D575AF">
            <w:pPr>
              <w:jc w:val="center"/>
            </w:pPr>
            <w:r>
              <w:t>0,5</w:t>
            </w:r>
          </w:p>
        </w:tc>
        <w:tc>
          <w:tcPr>
            <w:tcW w:w="3654" w:type="dxa"/>
          </w:tcPr>
          <w:p w:rsidR="000D40E7" w:rsidRDefault="000D40E7" w:rsidP="00D575AF">
            <w:pPr>
              <w:jc w:val="center"/>
            </w:pPr>
          </w:p>
          <w:p w:rsidR="000D40E7" w:rsidRPr="00ED3A2D" w:rsidRDefault="000D40E7" w:rsidP="00AE4D23">
            <w:pPr>
              <w:jc w:val="center"/>
            </w:pPr>
            <w:r w:rsidRPr="00E42A9F">
              <w:t>Низкоэффективная</w:t>
            </w:r>
            <w:r w:rsidR="00AE4D23">
              <w:t xml:space="preserve">. </w:t>
            </w:r>
            <w:r w:rsidR="00AE4D23" w:rsidRPr="00CE0F89">
              <w:t>По подпрограммам</w:t>
            </w:r>
            <w:r w:rsidR="00AE4D23" w:rsidRPr="00AE4D23">
              <w:rPr>
                <w:i/>
              </w:rPr>
              <w:t xml:space="preserve"> </w:t>
            </w:r>
            <w:r w:rsidR="00AE4D23" w:rsidRPr="00A06178">
              <w:t>«Чистая вода», «Системы водоотведения», «Объекты теплоснабжения, инженерные коммуникации», перенос реализации мероприятий</w:t>
            </w:r>
            <w:r w:rsidR="00AE4D23" w:rsidRPr="00CE0F89">
              <w:t xml:space="preserve"> на 2026 год.</w:t>
            </w:r>
          </w:p>
        </w:tc>
      </w:tr>
      <w:tr w:rsidR="000D40E7" w:rsidRPr="00D21CCE" w:rsidTr="00740B2A">
        <w:tc>
          <w:tcPr>
            <w:tcW w:w="630" w:type="dxa"/>
          </w:tcPr>
          <w:p w:rsidR="000D40E7" w:rsidRPr="00ED3A2D" w:rsidRDefault="000D40E7" w:rsidP="00F269B4">
            <w:pPr>
              <w:jc w:val="center"/>
            </w:pPr>
            <w:r w:rsidRPr="00ED3A2D">
              <w:t>11</w:t>
            </w:r>
          </w:p>
        </w:tc>
        <w:tc>
          <w:tcPr>
            <w:tcW w:w="2976" w:type="dxa"/>
          </w:tcPr>
          <w:p w:rsidR="000D40E7" w:rsidRDefault="000D40E7" w:rsidP="00C21A03">
            <w:r w:rsidRPr="00ED3A2D">
              <w:t>«Предпринимательство»</w:t>
            </w:r>
          </w:p>
          <w:p w:rsidR="000D40E7" w:rsidRPr="00ED3A2D" w:rsidRDefault="000D40E7" w:rsidP="00C21A03"/>
        </w:tc>
        <w:tc>
          <w:tcPr>
            <w:tcW w:w="2632" w:type="dxa"/>
          </w:tcPr>
          <w:p w:rsidR="000D40E7" w:rsidRPr="00ED3A2D" w:rsidRDefault="000D40E7" w:rsidP="00D575AF">
            <w:pPr>
              <w:jc w:val="center"/>
            </w:pPr>
            <w:r>
              <w:t>0,9</w:t>
            </w:r>
          </w:p>
        </w:tc>
        <w:tc>
          <w:tcPr>
            <w:tcW w:w="3654" w:type="dxa"/>
          </w:tcPr>
          <w:p w:rsidR="000D40E7" w:rsidRPr="00ED3A2D" w:rsidRDefault="000D40E7" w:rsidP="00D575AF">
            <w:pPr>
              <w:jc w:val="center"/>
            </w:pPr>
            <w:r>
              <w:t>У</w:t>
            </w:r>
            <w:r w:rsidRPr="00ED3A2D">
              <w:t>довлетворительная</w:t>
            </w:r>
          </w:p>
        </w:tc>
      </w:tr>
      <w:tr w:rsidR="000D40E7" w:rsidRPr="00D21CCE" w:rsidTr="00740B2A">
        <w:tc>
          <w:tcPr>
            <w:tcW w:w="630" w:type="dxa"/>
          </w:tcPr>
          <w:p w:rsidR="000D40E7" w:rsidRPr="00ED3A2D" w:rsidRDefault="000D40E7" w:rsidP="00F269B4">
            <w:pPr>
              <w:jc w:val="center"/>
            </w:pPr>
            <w:r w:rsidRPr="00ED3A2D">
              <w:t>12</w:t>
            </w:r>
          </w:p>
        </w:tc>
        <w:tc>
          <w:tcPr>
            <w:tcW w:w="2976" w:type="dxa"/>
          </w:tcPr>
          <w:p w:rsidR="000D40E7" w:rsidRPr="00ED3A2D" w:rsidRDefault="000D40E7" w:rsidP="00C21A03">
            <w:r w:rsidRPr="00ED3A2D">
              <w:t>«Управление имуществом и муниципальными финансами»</w:t>
            </w:r>
          </w:p>
        </w:tc>
        <w:tc>
          <w:tcPr>
            <w:tcW w:w="2632" w:type="dxa"/>
          </w:tcPr>
          <w:p w:rsidR="00EF6A14" w:rsidRDefault="00EF6A14" w:rsidP="00421FE0">
            <w:pPr>
              <w:jc w:val="center"/>
            </w:pPr>
          </w:p>
          <w:p w:rsidR="000D40E7" w:rsidRPr="00ED3A2D" w:rsidRDefault="00EF6A14" w:rsidP="00421FE0">
            <w:pPr>
              <w:jc w:val="center"/>
            </w:pPr>
            <w:r>
              <w:t>0,7</w:t>
            </w:r>
          </w:p>
        </w:tc>
        <w:tc>
          <w:tcPr>
            <w:tcW w:w="3654" w:type="dxa"/>
          </w:tcPr>
          <w:p w:rsidR="000D40E7" w:rsidRPr="00E42A9F" w:rsidRDefault="000D40E7" w:rsidP="006F2BC6">
            <w:pPr>
              <w:jc w:val="both"/>
            </w:pPr>
            <w:r w:rsidRPr="00E42A9F">
              <w:t>Низкоэффективная</w:t>
            </w:r>
            <w:proofErr w:type="gramStart"/>
            <w:r w:rsidRPr="00E42A9F">
              <w:t xml:space="preserve">                             Н</w:t>
            </w:r>
            <w:proofErr w:type="gramEnd"/>
            <w:r w:rsidRPr="00E42A9F">
              <w:t>е</w:t>
            </w:r>
            <w:r w:rsidR="006F2BC6">
              <w:t xml:space="preserve"> </w:t>
            </w:r>
            <w:r w:rsidRPr="00E42A9F">
              <w:t>выполнено несколько пок</w:t>
            </w:r>
            <w:r>
              <w:t xml:space="preserve">азателей. </w:t>
            </w:r>
          </w:p>
        </w:tc>
      </w:tr>
      <w:tr w:rsidR="000D40E7" w:rsidRPr="00D21CCE" w:rsidTr="00721A33">
        <w:tc>
          <w:tcPr>
            <w:tcW w:w="630" w:type="dxa"/>
          </w:tcPr>
          <w:p w:rsidR="000D40E7" w:rsidRPr="00510161" w:rsidRDefault="000D40E7" w:rsidP="00F269B4">
            <w:pPr>
              <w:jc w:val="center"/>
              <w:rPr>
                <w:i/>
              </w:rPr>
            </w:pPr>
            <w:r w:rsidRPr="00510161">
              <w:rPr>
                <w:i/>
              </w:rPr>
              <w:t>12.1</w:t>
            </w:r>
          </w:p>
        </w:tc>
        <w:tc>
          <w:tcPr>
            <w:tcW w:w="2976" w:type="dxa"/>
          </w:tcPr>
          <w:p w:rsidR="000D40E7" w:rsidRPr="000941CC" w:rsidRDefault="000941CC" w:rsidP="00C21A03">
            <w:pPr>
              <w:rPr>
                <w:i/>
                <w:color w:val="000000" w:themeColor="text1"/>
              </w:rPr>
            </w:pPr>
            <w:r w:rsidRPr="000941CC">
              <w:rPr>
                <w:i/>
                <w:color w:val="000000" w:themeColor="text1"/>
              </w:rPr>
              <w:t xml:space="preserve">Выполнение прогнозного плана приватизации имущества, находящегося в муниципальной собственности, за отчетный финансовый год  </w:t>
            </w:r>
          </w:p>
        </w:tc>
        <w:tc>
          <w:tcPr>
            <w:tcW w:w="6286" w:type="dxa"/>
            <w:gridSpan w:val="2"/>
          </w:tcPr>
          <w:p w:rsidR="000D40E7" w:rsidRPr="007F6DBB" w:rsidRDefault="000D40E7" w:rsidP="000941CC">
            <w:pPr>
              <w:rPr>
                <w:color w:val="000000" w:themeColor="text1"/>
              </w:rPr>
            </w:pPr>
            <w:r w:rsidRPr="007F6DBB">
              <w:rPr>
                <w:color w:val="000000" w:themeColor="text1"/>
              </w:rPr>
              <w:t xml:space="preserve">Показатель выполнен на </w:t>
            </w:r>
            <w:r w:rsidR="000941CC" w:rsidRPr="007F6DBB">
              <w:rPr>
                <w:color w:val="000000" w:themeColor="text1"/>
              </w:rPr>
              <w:t>8</w:t>
            </w:r>
            <w:r w:rsidRPr="007F6DBB">
              <w:rPr>
                <w:color w:val="000000" w:themeColor="text1"/>
              </w:rPr>
              <w:t xml:space="preserve"> % вместо плановых 100%. </w:t>
            </w:r>
            <w:r w:rsidR="000941CC" w:rsidRPr="007F6DBB">
              <w:rPr>
                <w:color w:val="000000" w:themeColor="text1"/>
              </w:rPr>
              <w:t>Показатель не исполнен по причине отсутствия заявок на аукционы по торгам</w:t>
            </w:r>
          </w:p>
        </w:tc>
      </w:tr>
      <w:tr w:rsidR="000D40E7" w:rsidRPr="00D21CCE" w:rsidTr="005109B0">
        <w:tc>
          <w:tcPr>
            <w:tcW w:w="630" w:type="dxa"/>
          </w:tcPr>
          <w:p w:rsidR="000D40E7" w:rsidRPr="00510161" w:rsidRDefault="000D40E7" w:rsidP="00F269B4">
            <w:pPr>
              <w:jc w:val="center"/>
              <w:rPr>
                <w:i/>
              </w:rPr>
            </w:pPr>
            <w:r w:rsidRPr="00510161">
              <w:rPr>
                <w:i/>
              </w:rPr>
              <w:t>12.2</w:t>
            </w:r>
          </w:p>
        </w:tc>
        <w:tc>
          <w:tcPr>
            <w:tcW w:w="2976" w:type="dxa"/>
          </w:tcPr>
          <w:p w:rsidR="000D40E7" w:rsidRDefault="000941CC" w:rsidP="00C21A03">
            <w:pPr>
              <w:rPr>
                <w:i/>
                <w:color w:val="000000" w:themeColor="text1"/>
              </w:rPr>
            </w:pPr>
            <w:r w:rsidRPr="000941CC">
              <w:rPr>
                <w:i/>
                <w:color w:val="000000" w:themeColor="text1"/>
              </w:rPr>
              <w:t>Предоставление земельных участков многодетным семьям</w:t>
            </w:r>
          </w:p>
          <w:p w:rsidR="00FF0164" w:rsidRPr="000941CC" w:rsidRDefault="00FF0164" w:rsidP="00C21A03">
            <w:pPr>
              <w:rPr>
                <w:i/>
                <w:color w:val="000000" w:themeColor="text1"/>
              </w:rPr>
            </w:pPr>
          </w:p>
        </w:tc>
        <w:tc>
          <w:tcPr>
            <w:tcW w:w="6286" w:type="dxa"/>
            <w:gridSpan w:val="2"/>
          </w:tcPr>
          <w:p w:rsidR="000D40E7" w:rsidRPr="007F6DBB" w:rsidRDefault="000941CC" w:rsidP="0014622D">
            <w:pPr>
              <w:rPr>
                <w:color w:val="000000" w:themeColor="text1"/>
              </w:rPr>
            </w:pPr>
            <w:r w:rsidRPr="007F6DBB">
              <w:rPr>
                <w:color w:val="000000" w:themeColor="text1"/>
              </w:rPr>
              <w:t>Показатель выполнен на 93%. Многодетных семей не устраивает местоположение з/</w:t>
            </w:r>
            <w:proofErr w:type="gramStart"/>
            <w:r w:rsidRPr="007F6DBB">
              <w:rPr>
                <w:color w:val="000000" w:themeColor="text1"/>
              </w:rPr>
              <w:t>у</w:t>
            </w:r>
            <w:proofErr w:type="gramEnd"/>
            <w:r w:rsidRPr="007F6DBB">
              <w:rPr>
                <w:color w:val="000000" w:themeColor="text1"/>
              </w:rPr>
              <w:t>.</w:t>
            </w:r>
          </w:p>
        </w:tc>
      </w:tr>
      <w:tr w:rsidR="000D40E7" w:rsidRPr="00D21CCE" w:rsidTr="00F12CF3">
        <w:tc>
          <w:tcPr>
            <w:tcW w:w="630" w:type="dxa"/>
          </w:tcPr>
          <w:p w:rsidR="000D40E7" w:rsidRPr="00510161" w:rsidRDefault="000D40E7" w:rsidP="00F269B4">
            <w:pPr>
              <w:jc w:val="center"/>
              <w:rPr>
                <w:i/>
              </w:rPr>
            </w:pPr>
            <w:r w:rsidRPr="00510161">
              <w:rPr>
                <w:i/>
              </w:rPr>
              <w:t>12.3</w:t>
            </w:r>
          </w:p>
        </w:tc>
        <w:tc>
          <w:tcPr>
            <w:tcW w:w="2976" w:type="dxa"/>
          </w:tcPr>
          <w:p w:rsidR="000D40E7" w:rsidRPr="000941CC" w:rsidRDefault="000941CC" w:rsidP="00C21A03">
            <w:pPr>
              <w:rPr>
                <w:i/>
                <w:color w:val="000000" w:themeColor="text1"/>
              </w:rPr>
            </w:pPr>
            <w:r w:rsidRPr="000941CC">
              <w:rPr>
                <w:i/>
                <w:color w:val="000000" w:themeColor="text1"/>
              </w:rPr>
              <w:t xml:space="preserve">Эффективность работы по расторжению договоров аренды земельных участков </w:t>
            </w:r>
            <w:r w:rsidRPr="000941CC">
              <w:rPr>
                <w:i/>
                <w:color w:val="000000" w:themeColor="text1"/>
              </w:rPr>
              <w:lastRenderedPageBreak/>
              <w:t xml:space="preserve">и размещению на Инвестиционном портале Московской области  </w:t>
            </w:r>
          </w:p>
          <w:p w:rsidR="000941CC" w:rsidRPr="000941CC" w:rsidRDefault="000941CC" w:rsidP="00C21A03">
            <w:pPr>
              <w:rPr>
                <w:i/>
                <w:color w:val="000000" w:themeColor="text1"/>
              </w:rPr>
            </w:pPr>
          </w:p>
        </w:tc>
        <w:tc>
          <w:tcPr>
            <w:tcW w:w="6286" w:type="dxa"/>
            <w:gridSpan w:val="2"/>
          </w:tcPr>
          <w:p w:rsidR="000D40E7" w:rsidRPr="007F6DBB" w:rsidRDefault="00FF0164" w:rsidP="00FF0164">
            <w:pPr>
              <w:rPr>
                <w:color w:val="000000" w:themeColor="text1"/>
              </w:rPr>
            </w:pPr>
            <w:r w:rsidRPr="007F6DBB">
              <w:rPr>
                <w:color w:val="000000" w:themeColor="text1"/>
              </w:rPr>
              <w:lastRenderedPageBreak/>
              <w:t xml:space="preserve">Показатель выполнен на 54%. </w:t>
            </w:r>
            <w:r w:rsidR="000941CC" w:rsidRPr="007F6DBB">
              <w:rPr>
                <w:color w:val="000000" w:themeColor="text1"/>
              </w:rPr>
              <w:t>Проводится досудебная работа по расторжению действующих договоров. Дела находятся в Арбитражном суде.</w:t>
            </w:r>
          </w:p>
        </w:tc>
      </w:tr>
      <w:tr w:rsidR="000D40E7" w:rsidRPr="00D21CCE" w:rsidTr="00B75382">
        <w:tc>
          <w:tcPr>
            <w:tcW w:w="630" w:type="dxa"/>
          </w:tcPr>
          <w:p w:rsidR="000D40E7" w:rsidRPr="00510161" w:rsidRDefault="000D40E7" w:rsidP="00F269B4">
            <w:pPr>
              <w:jc w:val="center"/>
              <w:rPr>
                <w:i/>
              </w:rPr>
            </w:pPr>
            <w:r w:rsidRPr="00510161">
              <w:rPr>
                <w:i/>
              </w:rPr>
              <w:lastRenderedPageBreak/>
              <w:t>12.4</w:t>
            </w:r>
          </w:p>
        </w:tc>
        <w:tc>
          <w:tcPr>
            <w:tcW w:w="2976" w:type="dxa"/>
          </w:tcPr>
          <w:p w:rsidR="000D40E7" w:rsidRPr="000941CC" w:rsidRDefault="000941CC" w:rsidP="00C21A03">
            <w:pPr>
              <w:rPr>
                <w:i/>
                <w:color w:val="000000" w:themeColor="text1"/>
              </w:rPr>
            </w:pPr>
            <w:r w:rsidRPr="000941CC">
              <w:rPr>
                <w:i/>
                <w:color w:val="000000" w:themeColor="text1"/>
              </w:rPr>
              <w:t xml:space="preserve">Проверка использования земель  </w:t>
            </w:r>
          </w:p>
        </w:tc>
        <w:tc>
          <w:tcPr>
            <w:tcW w:w="6286" w:type="dxa"/>
            <w:gridSpan w:val="2"/>
          </w:tcPr>
          <w:p w:rsidR="000D40E7" w:rsidRPr="007F6DBB" w:rsidRDefault="00FF0164" w:rsidP="00FF0164">
            <w:pPr>
              <w:rPr>
                <w:color w:val="000000" w:themeColor="text1"/>
              </w:rPr>
            </w:pPr>
            <w:r w:rsidRPr="007F6DBB">
              <w:rPr>
                <w:color w:val="000000" w:themeColor="text1"/>
              </w:rPr>
              <w:t xml:space="preserve">Показатель выполнен на 35%. </w:t>
            </w:r>
            <w:r w:rsidR="000941CC" w:rsidRPr="007F6DBB">
              <w:rPr>
                <w:color w:val="000000" w:themeColor="text1"/>
              </w:rPr>
              <w:t>Показатель исполнен частично в связи с малым количеством сотрудников в штате муниципального земельного контроля и транспорта</w:t>
            </w:r>
          </w:p>
        </w:tc>
      </w:tr>
      <w:tr w:rsidR="000D40E7" w:rsidRPr="00D21CCE" w:rsidTr="00AA6C5D">
        <w:tc>
          <w:tcPr>
            <w:tcW w:w="630" w:type="dxa"/>
          </w:tcPr>
          <w:p w:rsidR="000D40E7" w:rsidRPr="00510161" w:rsidRDefault="000D40E7" w:rsidP="00F269B4">
            <w:pPr>
              <w:jc w:val="center"/>
              <w:rPr>
                <w:i/>
              </w:rPr>
            </w:pPr>
            <w:r w:rsidRPr="00510161">
              <w:rPr>
                <w:i/>
              </w:rPr>
              <w:t>12.5</w:t>
            </w:r>
          </w:p>
        </w:tc>
        <w:tc>
          <w:tcPr>
            <w:tcW w:w="2976" w:type="dxa"/>
          </w:tcPr>
          <w:p w:rsidR="000D40E7" w:rsidRPr="000941CC" w:rsidRDefault="000941CC" w:rsidP="00C21A03">
            <w:pPr>
              <w:rPr>
                <w:i/>
                <w:color w:val="000000" w:themeColor="text1"/>
              </w:rPr>
            </w:pPr>
            <w:r w:rsidRPr="000941CC">
              <w:rPr>
                <w:i/>
                <w:color w:val="000000" w:themeColor="text1"/>
              </w:rPr>
              <w:t xml:space="preserve">Поступления доходов в бюджет муниципального образования от распоряжения муниципальным имуществом и землей  </w:t>
            </w:r>
          </w:p>
        </w:tc>
        <w:tc>
          <w:tcPr>
            <w:tcW w:w="6286" w:type="dxa"/>
            <w:gridSpan w:val="2"/>
          </w:tcPr>
          <w:p w:rsidR="000D40E7" w:rsidRPr="007F6DBB" w:rsidRDefault="000D40E7" w:rsidP="00523EE7">
            <w:pPr>
              <w:rPr>
                <w:color w:val="000000" w:themeColor="text1"/>
              </w:rPr>
            </w:pPr>
          </w:p>
          <w:p w:rsidR="000D40E7" w:rsidRPr="007F6DBB" w:rsidRDefault="00FF0164" w:rsidP="00FF0164">
            <w:pPr>
              <w:rPr>
                <w:color w:val="000000" w:themeColor="text1"/>
              </w:rPr>
            </w:pPr>
            <w:r w:rsidRPr="007F6DBB">
              <w:rPr>
                <w:color w:val="000000" w:themeColor="text1"/>
              </w:rPr>
              <w:t xml:space="preserve">Показатель выполнен на 87%. </w:t>
            </w:r>
            <w:r w:rsidR="000941CC" w:rsidRPr="007F6DBB">
              <w:rPr>
                <w:color w:val="000000" w:themeColor="text1"/>
              </w:rPr>
              <w:t>Показатель не исполнен  в связи с образовавшейся задолженностью по арендной плате в конце 2025 года</w:t>
            </w:r>
          </w:p>
        </w:tc>
      </w:tr>
      <w:tr w:rsidR="004D7A18" w:rsidRPr="00D21CCE" w:rsidTr="00236B5C">
        <w:tc>
          <w:tcPr>
            <w:tcW w:w="630" w:type="dxa"/>
          </w:tcPr>
          <w:p w:rsidR="004D7A18" w:rsidRPr="00510161" w:rsidRDefault="004D7A18" w:rsidP="00F269B4">
            <w:pPr>
              <w:jc w:val="center"/>
              <w:rPr>
                <w:i/>
              </w:rPr>
            </w:pPr>
            <w:r w:rsidRPr="00510161">
              <w:rPr>
                <w:i/>
              </w:rPr>
              <w:t>12.6</w:t>
            </w:r>
          </w:p>
        </w:tc>
        <w:tc>
          <w:tcPr>
            <w:tcW w:w="2976" w:type="dxa"/>
          </w:tcPr>
          <w:p w:rsidR="004D7A18" w:rsidRPr="000941CC" w:rsidRDefault="004D7A18" w:rsidP="00C21A03">
            <w:pPr>
              <w:rPr>
                <w:i/>
              </w:rPr>
            </w:pPr>
            <w:r w:rsidRPr="000941CC">
              <w:rPr>
                <w:i/>
              </w:rPr>
              <w:t xml:space="preserve">Эффективность работы по взысканию задолженности по арендной плате за муниципальное имущество и землю  </w:t>
            </w:r>
          </w:p>
        </w:tc>
        <w:tc>
          <w:tcPr>
            <w:tcW w:w="6286" w:type="dxa"/>
            <w:gridSpan w:val="2"/>
          </w:tcPr>
          <w:p w:rsidR="004D7A18" w:rsidRPr="007F6DBB" w:rsidRDefault="004D7A18" w:rsidP="004D7A18">
            <w:r w:rsidRPr="007F6DBB">
              <w:t>Показатель не исполнен по причине отсутствия необходимости судебных взысканий задолженности по арендной плате за муниципальное имущество</w:t>
            </w:r>
          </w:p>
        </w:tc>
      </w:tr>
      <w:tr w:rsidR="00DA3DF3" w:rsidRPr="00D21CCE" w:rsidTr="00B47B6B">
        <w:tc>
          <w:tcPr>
            <w:tcW w:w="630" w:type="dxa"/>
          </w:tcPr>
          <w:p w:rsidR="00DA3DF3" w:rsidRPr="00510161" w:rsidRDefault="00DA3DF3" w:rsidP="00F269B4">
            <w:pPr>
              <w:jc w:val="center"/>
              <w:rPr>
                <w:i/>
              </w:rPr>
            </w:pPr>
            <w:r w:rsidRPr="00510161">
              <w:rPr>
                <w:i/>
              </w:rPr>
              <w:t>12.7</w:t>
            </w:r>
          </w:p>
        </w:tc>
        <w:tc>
          <w:tcPr>
            <w:tcW w:w="2976" w:type="dxa"/>
          </w:tcPr>
          <w:p w:rsidR="00DA3DF3" w:rsidRPr="000941CC" w:rsidRDefault="00DA3DF3" w:rsidP="00C21A03">
            <w:pPr>
              <w:rPr>
                <w:i/>
              </w:rPr>
            </w:pPr>
            <w:r w:rsidRPr="00DA3DF3">
              <w:rPr>
                <w:i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 </w:t>
            </w:r>
          </w:p>
        </w:tc>
        <w:tc>
          <w:tcPr>
            <w:tcW w:w="6286" w:type="dxa"/>
            <w:gridSpan w:val="2"/>
          </w:tcPr>
          <w:p w:rsidR="00DA3DF3" w:rsidRPr="007F6DBB" w:rsidRDefault="00FF0164" w:rsidP="00FF0164">
            <w:r w:rsidRPr="007F6DBB">
              <w:rPr>
                <w:color w:val="000000" w:themeColor="text1"/>
              </w:rPr>
              <w:t xml:space="preserve">Показатель выполнен на 63%. </w:t>
            </w:r>
            <w:r w:rsidR="00DA3DF3" w:rsidRPr="007F6DBB">
              <w:t>Ведется досудебная работа, подаются иски. Для достижения наиболее высоких значений показателя необходимо ввести дополнительную ставку юриста.</w:t>
            </w:r>
          </w:p>
        </w:tc>
      </w:tr>
      <w:tr w:rsidR="00EF6A14" w:rsidRPr="00D21CCE" w:rsidTr="00740B2A">
        <w:tc>
          <w:tcPr>
            <w:tcW w:w="630" w:type="dxa"/>
          </w:tcPr>
          <w:p w:rsidR="00EF6A14" w:rsidRPr="00ED3A2D" w:rsidRDefault="00EF6A14" w:rsidP="00F269B4">
            <w:pPr>
              <w:jc w:val="center"/>
            </w:pPr>
            <w:r w:rsidRPr="00ED3A2D">
              <w:t>13</w:t>
            </w:r>
          </w:p>
        </w:tc>
        <w:tc>
          <w:tcPr>
            <w:tcW w:w="2976" w:type="dxa"/>
          </w:tcPr>
          <w:p w:rsidR="00EF6A14" w:rsidRPr="00ED3A2D" w:rsidRDefault="00EF6A14" w:rsidP="00C21A03">
            <w:r w:rsidRPr="00ED3A2D"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2632" w:type="dxa"/>
          </w:tcPr>
          <w:p w:rsidR="00EF6A14" w:rsidRDefault="00EF6A14" w:rsidP="00D575AF">
            <w:pPr>
              <w:jc w:val="center"/>
            </w:pPr>
          </w:p>
          <w:p w:rsidR="00EF6A14" w:rsidRPr="00ED3A2D" w:rsidRDefault="00EF6A14" w:rsidP="00D575AF">
            <w:pPr>
              <w:jc w:val="center"/>
            </w:pPr>
            <w:r>
              <w:t>0,9</w:t>
            </w:r>
          </w:p>
        </w:tc>
        <w:tc>
          <w:tcPr>
            <w:tcW w:w="3654" w:type="dxa"/>
          </w:tcPr>
          <w:p w:rsidR="00EF6A14" w:rsidRDefault="00EF6A14" w:rsidP="00D575AF">
            <w:pPr>
              <w:jc w:val="center"/>
            </w:pPr>
          </w:p>
          <w:p w:rsidR="00EF6A14" w:rsidRPr="00ED3A2D" w:rsidRDefault="00EF6A14" w:rsidP="00D575AF">
            <w:pPr>
              <w:jc w:val="center"/>
            </w:pPr>
            <w:r>
              <w:t>У</w:t>
            </w:r>
            <w:r w:rsidRPr="00ED3A2D">
              <w:t>довлетворительная</w:t>
            </w:r>
          </w:p>
        </w:tc>
      </w:tr>
      <w:tr w:rsidR="00EF6A14" w:rsidRPr="00D21CCE" w:rsidTr="00740B2A">
        <w:tc>
          <w:tcPr>
            <w:tcW w:w="630" w:type="dxa"/>
          </w:tcPr>
          <w:p w:rsidR="00EF6A14" w:rsidRPr="00ED3A2D" w:rsidRDefault="00EF6A14" w:rsidP="00F269B4">
            <w:pPr>
              <w:jc w:val="center"/>
            </w:pPr>
            <w:r w:rsidRPr="00ED3A2D">
              <w:t>14</w:t>
            </w:r>
          </w:p>
        </w:tc>
        <w:tc>
          <w:tcPr>
            <w:tcW w:w="2976" w:type="dxa"/>
          </w:tcPr>
          <w:p w:rsidR="00EF6A14" w:rsidRPr="00ED3A2D" w:rsidRDefault="00EF6A14" w:rsidP="00410B4B">
            <w:r w:rsidRPr="00ED3A2D">
              <w:t>«Развитие и функционирование дорожно-транспортного комплекса»</w:t>
            </w:r>
          </w:p>
        </w:tc>
        <w:tc>
          <w:tcPr>
            <w:tcW w:w="2632" w:type="dxa"/>
          </w:tcPr>
          <w:p w:rsidR="00EF6A14" w:rsidRDefault="00EF6A14" w:rsidP="00D575AF">
            <w:pPr>
              <w:jc w:val="center"/>
            </w:pPr>
          </w:p>
          <w:p w:rsidR="00EF6A14" w:rsidRPr="00ED3A2D" w:rsidRDefault="00EF6A14" w:rsidP="00D575AF">
            <w:pPr>
              <w:jc w:val="center"/>
            </w:pPr>
            <w:r>
              <w:t>0,9</w:t>
            </w:r>
          </w:p>
        </w:tc>
        <w:tc>
          <w:tcPr>
            <w:tcW w:w="3654" w:type="dxa"/>
          </w:tcPr>
          <w:p w:rsidR="00EF6A14" w:rsidRDefault="00EF6A14" w:rsidP="00D575AF">
            <w:pPr>
              <w:jc w:val="center"/>
            </w:pPr>
          </w:p>
          <w:p w:rsidR="00EF6A14" w:rsidRPr="00ED3A2D" w:rsidRDefault="00EF6A14" w:rsidP="00D575AF">
            <w:pPr>
              <w:jc w:val="center"/>
            </w:pPr>
            <w:r>
              <w:t>У</w:t>
            </w:r>
            <w:r w:rsidRPr="00ED3A2D">
              <w:t>довлетворительная</w:t>
            </w:r>
          </w:p>
        </w:tc>
      </w:tr>
      <w:tr w:rsidR="00EF6A14" w:rsidRPr="00D21CCE" w:rsidTr="00740B2A">
        <w:tc>
          <w:tcPr>
            <w:tcW w:w="630" w:type="dxa"/>
          </w:tcPr>
          <w:p w:rsidR="00EF6A14" w:rsidRPr="00ED3A2D" w:rsidRDefault="00EF6A14" w:rsidP="00F269B4">
            <w:pPr>
              <w:jc w:val="center"/>
            </w:pPr>
            <w:r w:rsidRPr="00ED3A2D">
              <w:t>15</w:t>
            </w:r>
          </w:p>
        </w:tc>
        <w:tc>
          <w:tcPr>
            <w:tcW w:w="2976" w:type="dxa"/>
          </w:tcPr>
          <w:p w:rsidR="00EF6A14" w:rsidRPr="00ED3A2D" w:rsidRDefault="00EF6A14" w:rsidP="00C21A03">
            <w:r w:rsidRPr="00ED3A2D">
              <w:t>«Цифровое муниципальное образование»</w:t>
            </w:r>
          </w:p>
        </w:tc>
        <w:tc>
          <w:tcPr>
            <w:tcW w:w="2632" w:type="dxa"/>
          </w:tcPr>
          <w:p w:rsidR="00EF6A14" w:rsidRPr="00ED3A2D" w:rsidRDefault="00EF6A14" w:rsidP="00421FE0">
            <w:pPr>
              <w:jc w:val="center"/>
            </w:pPr>
            <w:r>
              <w:t>1,0</w:t>
            </w:r>
          </w:p>
        </w:tc>
        <w:tc>
          <w:tcPr>
            <w:tcW w:w="3654" w:type="dxa"/>
          </w:tcPr>
          <w:p w:rsidR="00EF6A14" w:rsidRPr="00ED3A2D" w:rsidRDefault="00EF6A14" w:rsidP="00421FE0">
            <w:pPr>
              <w:jc w:val="center"/>
            </w:pPr>
            <w:r>
              <w:t>Э</w:t>
            </w:r>
            <w:r w:rsidRPr="00ED3A2D">
              <w:t>ффективная</w:t>
            </w:r>
          </w:p>
        </w:tc>
      </w:tr>
      <w:tr w:rsidR="00EF6A14" w:rsidRPr="00D21CCE" w:rsidTr="00740B2A">
        <w:tc>
          <w:tcPr>
            <w:tcW w:w="630" w:type="dxa"/>
          </w:tcPr>
          <w:p w:rsidR="00EF6A14" w:rsidRDefault="00EF6A14" w:rsidP="00F269B4">
            <w:pPr>
              <w:jc w:val="center"/>
            </w:pPr>
          </w:p>
          <w:p w:rsidR="00EF6A14" w:rsidRPr="00ED3A2D" w:rsidRDefault="00EF6A14" w:rsidP="00F269B4">
            <w:pPr>
              <w:jc w:val="center"/>
            </w:pPr>
            <w:r w:rsidRPr="00ED3A2D">
              <w:t>16</w:t>
            </w:r>
          </w:p>
        </w:tc>
        <w:tc>
          <w:tcPr>
            <w:tcW w:w="2976" w:type="dxa"/>
          </w:tcPr>
          <w:p w:rsidR="00EF6A14" w:rsidRDefault="00EF6A14" w:rsidP="001D00F8">
            <w:r w:rsidRPr="00ED3A2D">
              <w:t xml:space="preserve"> </w:t>
            </w:r>
          </w:p>
          <w:p w:rsidR="00EF6A14" w:rsidRPr="00ED3A2D" w:rsidRDefault="00EF6A14" w:rsidP="001D00F8">
            <w:r w:rsidRPr="00ED3A2D">
              <w:t>«Архитектура»</w:t>
            </w:r>
          </w:p>
          <w:p w:rsidR="00EF6A14" w:rsidRPr="00ED3A2D" w:rsidRDefault="00EF6A14" w:rsidP="001D00F8"/>
        </w:tc>
        <w:tc>
          <w:tcPr>
            <w:tcW w:w="2632" w:type="dxa"/>
          </w:tcPr>
          <w:p w:rsidR="00EF6A14" w:rsidRDefault="00EF6A14" w:rsidP="0097331A">
            <w:pPr>
              <w:jc w:val="center"/>
            </w:pPr>
          </w:p>
          <w:p w:rsidR="00EF6A14" w:rsidRPr="00ED3A2D" w:rsidRDefault="00EF6A14" w:rsidP="0097331A">
            <w:pPr>
              <w:jc w:val="center"/>
            </w:pPr>
            <w:r>
              <w:t>0,7</w:t>
            </w:r>
          </w:p>
        </w:tc>
        <w:tc>
          <w:tcPr>
            <w:tcW w:w="3654" w:type="dxa"/>
          </w:tcPr>
          <w:p w:rsidR="00EF6A14" w:rsidRPr="00ED3A2D" w:rsidRDefault="00EF6A14" w:rsidP="001F4512">
            <w:pPr>
              <w:jc w:val="both"/>
            </w:pPr>
            <w:r w:rsidRPr="008C342E">
              <w:t>Низкоэффективная</w:t>
            </w:r>
            <w:r w:rsidR="008B7BF6">
              <w:t xml:space="preserve">. </w:t>
            </w:r>
            <w:r w:rsidR="008B7BF6" w:rsidRPr="001F4512">
              <w:t>Мероприятие «Разработка и внесение изменений в нормативы градостроительного проектирования муниципального образования»</w:t>
            </w:r>
            <w:r w:rsidRPr="001F4512">
              <w:t xml:space="preserve"> </w:t>
            </w:r>
            <w:r w:rsidR="008B7BF6" w:rsidRPr="001F4512">
              <w:t xml:space="preserve">выполнено в полном объеме, </w:t>
            </w:r>
            <w:r w:rsidR="001F4512">
              <w:t xml:space="preserve">запланированные </w:t>
            </w:r>
            <w:r w:rsidR="008B7BF6" w:rsidRPr="001F4512">
              <w:t>средства использованы на 73% по причине экономии средств по результатам торгов.</w:t>
            </w:r>
            <w:r w:rsidRPr="008C342E">
              <w:t xml:space="preserve"> </w:t>
            </w:r>
          </w:p>
        </w:tc>
      </w:tr>
      <w:tr w:rsidR="00EF6A14" w:rsidRPr="00D21CCE" w:rsidTr="00740B2A">
        <w:tc>
          <w:tcPr>
            <w:tcW w:w="630" w:type="dxa"/>
          </w:tcPr>
          <w:p w:rsidR="00EF6A14" w:rsidRPr="00ED3A2D" w:rsidRDefault="00EF6A14" w:rsidP="00F269B4">
            <w:pPr>
              <w:jc w:val="center"/>
            </w:pPr>
            <w:r w:rsidRPr="00ED3A2D">
              <w:t>17</w:t>
            </w:r>
          </w:p>
        </w:tc>
        <w:tc>
          <w:tcPr>
            <w:tcW w:w="2976" w:type="dxa"/>
          </w:tcPr>
          <w:p w:rsidR="00EF6A14" w:rsidRPr="00ED3A2D" w:rsidRDefault="00EF6A14" w:rsidP="00000C62">
            <w:r w:rsidRPr="00ED3A2D">
              <w:t>«Формирование современной комфортной городской среды»</w:t>
            </w:r>
          </w:p>
        </w:tc>
        <w:tc>
          <w:tcPr>
            <w:tcW w:w="2632" w:type="dxa"/>
          </w:tcPr>
          <w:p w:rsidR="00EF6A14" w:rsidRDefault="00EF6A14" w:rsidP="00130B0E">
            <w:pPr>
              <w:jc w:val="center"/>
            </w:pPr>
          </w:p>
          <w:p w:rsidR="00EF6A14" w:rsidRPr="00ED3A2D" w:rsidRDefault="00157917" w:rsidP="00130B0E">
            <w:pPr>
              <w:jc w:val="center"/>
            </w:pPr>
            <w:r>
              <w:t>1,0</w:t>
            </w:r>
          </w:p>
        </w:tc>
        <w:tc>
          <w:tcPr>
            <w:tcW w:w="3654" w:type="dxa"/>
          </w:tcPr>
          <w:p w:rsidR="00EF6A14" w:rsidRPr="00ED3A2D" w:rsidRDefault="00EF6A14" w:rsidP="00F269B4">
            <w:pPr>
              <w:jc w:val="center"/>
            </w:pPr>
          </w:p>
          <w:p w:rsidR="00EF6A14" w:rsidRPr="00ED3A2D" w:rsidRDefault="00EF6A14" w:rsidP="00F269B4">
            <w:pPr>
              <w:jc w:val="center"/>
            </w:pPr>
            <w:r>
              <w:t>Э</w:t>
            </w:r>
            <w:r w:rsidRPr="00ED3A2D">
              <w:t>ффективная</w:t>
            </w:r>
          </w:p>
        </w:tc>
      </w:tr>
      <w:tr w:rsidR="00827085" w:rsidRPr="00D21CCE" w:rsidTr="00A047E2">
        <w:tc>
          <w:tcPr>
            <w:tcW w:w="630" w:type="dxa"/>
          </w:tcPr>
          <w:p w:rsidR="00827085" w:rsidRPr="00ED3A2D" w:rsidRDefault="00827085" w:rsidP="00F269B4">
            <w:pPr>
              <w:jc w:val="center"/>
            </w:pPr>
            <w:r w:rsidRPr="00ED3A2D">
              <w:t>18</w:t>
            </w:r>
          </w:p>
        </w:tc>
        <w:tc>
          <w:tcPr>
            <w:tcW w:w="2976" w:type="dxa"/>
          </w:tcPr>
          <w:p w:rsidR="00827085" w:rsidRPr="00ED3A2D" w:rsidRDefault="00827085" w:rsidP="00000C62">
            <w:r w:rsidRPr="00ED3A2D">
              <w:t>«Строительство объектов социальной инфраструктуры»</w:t>
            </w:r>
          </w:p>
        </w:tc>
        <w:tc>
          <w:tcPr>
            <w:tcW w:w="6286" w:type="dxa"/>
            <w:gridSpan w:val="2"/>
          </w:tcPr>
          <w:p w:rsidR="00827085" w:rsidRDefault="00827085" w:rsidP="00421FE0">
            <w:pPr>
              <w:jc w:val="center"/>
            </w:pPr>
          </w:p>
          <w:p w:rsidR="00827085" w:rsidRPr="00ED3A2D" w:rsidRDefault="00827085" w:rsidP="00421FE0">
            <w:pPr>
              <w:jc w:val="center"/>
            </w:pPr>
            <w:r>
              <w:t>НЕТ МЕРОПРИЯТИЙ в 2025 году</w:t>
            </w:r>
          </w:p>
          <w:p w:rsidR="00827085" w:rsidRPr="00ED3A2D" w:rsidRDefault="00827085" w:rsidP="00421FE0">
            <w:pPr>
              <w:jc w:val="center"/>
            </w:pPr>
          </w:p>
          <w:p w:rsidR="00827085" w:rsidRPr="00ED3A2D" w:rsidRDefault="00827085" w:rsidP="00421FE0">
            <w:pPr>
              <w:jc w:val="center"/>
            </w:pPr>
          </w:p>
        </w:tc>
      </w:tr>
      <w:tr w:rsidR="00EF6A14" w:rsidRPr="00D21CCE" w:rsidTr="00740B2A">
        <w:tc>
          <w:tcPr>
            <w:tcW w:w="630" w:type="dxa"/>
          </w:tcPr>
          <w:p w:rsidR="00EF6A14" w:rsidRPr="00ED3A2D" w:rsidRDefault="00EF6A14" w:rsidP="00F269B4">
            <w:pPr>
              <w:jc w:val="center"/>
            </w:pPr>
            <w:r w:rsidRPr="00ED3A2D">
              <w:t>19</w:t>
            </w:r>
          </w:p>
        </w:tc>
        <w:tc>
          <w:tcPr>
            <w:tcW w:w="2976" w:type="dxa"/>
          </w:tcPr>
          <w:p w:rsidR="00EF6A14" w:rsidRPr="00ED3A2D" w:rsidRDefault="00EF6A14" w:rsidP="00255DEA">
            <w:r w:rsidRPr="00ED3A2D">
              <w:t>«Переселение граждан из аварийного жилищного фонда»</w:t>
            </w:r>
          </w:p>
        </w:tc>
        <w:tc>
          <w:tcPr>
            <w:tcW w:w="2632" w:type="dxa"/>
          </w:tcPr>
          <w:p w:rsidR="00EF6A14" w:rsidRDefault="00EF6A14" w:rsidP="00421FE0">
            <w:pPr>
              <w:jc w:val="center"/>
            </w:pPr>
          </w:p>
          <w:p w:rsidR="00827085" w:rsidRPr="00ED3A2D" w:rsidRDefault="00827085" w:rsidP="00421FE0">
            <w:pPr>
              <w:jc w:val="center"/>
            </w:pPr>
            <w:r>
              <w:t>0,8</w:t>
            </w:r>
          </w:p>
        </w:tc>
        <w:tc>
          <w:tcPr>
            <w:tcW w:w="3654" w:type="dxa"/>
          </w:tcPr>
          <w:p w:rsidR="00EF6A14" w:rsidRPr="00ED3A2D" w:rsidRDefault="00EF6A14" w:rsidP="00421FE0">
            <w:pPr>
              <w:jc w:val="center"/>
            </w:pPr>
          </w:p>
          <w:p w:rsidR="00EF6A14" w:rsidRPr="00ED3A2D" w:rsidRDefault="00EF6A14" w:rsidP="00421FE0">
            <w:pPr>
              <w:jc w:val="center"/>
            </w:pPr>
            <w:r w:rsidRPr="00ED3A2D">
              <w:t>удовлетворительная</w:t>
            </w:r>
          </w:p>
        </w:tc>
      </w:tr>
    </w:tbl>
    <w:p w:rsidR="00F269B4" w:rsidRDefault="00F269B4" w:rsidP="00740B2A">
      <w:pPr>
        <w:ind w:left="709" w:hanging="709"/>
        <w:jc w:val="center"/>
        <w:rPr>
          <w:b/>
          <w:sz w:val="24"/>
          <w:szCs w:val="24"/>
        </w:rPr>
      </w:pPr>
    </w:p>
    <w:p w:rsidR="00380104" w:rsidRPr="00380104" w:rsidRDefault="00380104" w:rsidP="00380104">
      <w:pPr>
        <w:jc w:val="both"/>
        <w:rPr>
          <w:sz w:val="24"/>
          <w:szCs w:val="24"/>
        </w:rPr>
      </w:pPr>
      <w:r>
        <w:rPr>
          <w:sz w:val="24"/>
          <w:szCs w:val="24"/>
        </w:rPr>
        <w:t>Кач</w:t>
      </w:r>
      <w:r w:rsidRPr="00E84211">
        <w:rPr>
          <w:sz w:val="24"/>
          <w:szCs w:val="24"/>
        </w:rPr>
        <w:t>ественная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оценка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реализации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муниципальн</w:t>
      </w:r>
      <w:r w:rsidR="00E27E6C">
        <w:rPr>
          <w:sz w:val="24"/>
          <w:szCs w:val="24"/>
        </w:rPr>
        <w:t>ых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 в 2025 году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признана</w:t>
      </w:r>
      <w:r>
        <w:rPr>
          <w:sz w:val="24"/>
          <w:szCs w:val="24"/>
        </w:rPr>
        <w:t xml:space="preserve"> по</w:t>
      </w:r>
      <w:r w:rsidR="00E27E6C">
        <w:rPr>
          <w:sz w:val="24"/>
          <w:szCs w:val="24"/>
        </w:rPr>
        <w:t xml:space="preserve">                     </w:t>
      </w:r>
      <w:r w:rsidR="00A2476E">
        <w:rPr>
          <w:sz w:val="24"/>
          <w:szCs w:val="24"/>
        </w:rPr>
        <w:t>8</w:t>
      </w:r>
      <w:r>
        <w:rPr>
          <w:sz w:val="24"/>
          <w:szCs w:val="24"/>
        </w:rPr>
        <w:t xml:space="preserve"> программам эффективной,</w:t>
      </w:r>
      <w:r w:rsidRPr="00E84211">
        <w:rPr>
          <w:sz w:val="24"/>
          <w:szCs w:val="24"/>
        </w:rPr>
        <w:t xml:space="preserve"> </w:t>
      </w:r>
      <w:r w:rsidR="00A2476E">
        <w:rPr>
          <w:sz w:val="24"/>
          <w:szCs w:val="24"/>
        </w:rPr>
        <w:t>по 6 – удовлетворительной, по 4</w:t>
      </w:r>
      <w:bookmarkStart w:id="0" w:name="_GoBack"/>
      <w:bookmarkEnd w:id="0"/>
      <w:r>
        <w:rPr>
          <w:sz w:val="24"/>
          <w:szCs w:val="24"/>
        </w:rPr>
        <w:t xml:space="preserve"> – </w:t>
      </w:r>
      <w:r w:rsidRPr="00380104">
        <w:rPr>
          <w:sz w:val="24"/>
          <w:szCs w:val="24"/>
        </w:rPr>
        <w:t>низкоэффективной.</w:t>
      </w:r>
    </w:p>
    <w:sectPr w:rsidR="00380104" w:rsidRPr="00380104" w:rsidSect="007E6DFD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2E99"/>
    <w:multiLevelType w:val="hybridMultilevel"/>
    <w:tmpl w:val="7C927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44DAB"/>
    <w:multiLevelType w:val="hybridMultilevel"/>
    <w:tmpl w:val="AA4CC6D0"/>
    <w:lvl w:ilvl="0" w:tplc="9A8A239E">
      <w:numFmt w:val="bullet"/>
      <w:lvlText w:val="-"/>
      <w:lvlJc w:val="left"/>
      <w:pPr>
        <w:ind w:left="5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1ED994">
      <w:numFmt w:val="bullet"/>
      <w:lvlText w:val="•"/>
      <w:lvlJc w:val="left"/>
      <w:pPr>
        <w:ind w:left="1600" w:hanging="164"/>
      </w:pPr>
      <w:rPr>
        <w:rFonts w:hint="default"/>
        <w:lang w:val="ru-RU" w:eastAsia="en-US" w:bidi="ar-SA"/>
      </w:rPr>
    </w:lvl>
    <w:lvl w:ilvl="2" w:tplc="9C54B2D4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3" w:tplc="1AA46804">
      <w:numFmt w:val="bullet"/>
      <w:lvlText w:val="•"/>
      <w:lvlJc w:val="left"/>
      <w:pPr>
        <w:ind w:left="3721" w:hanging="164"/>
      </w:pPr>
      <w:rPr>
        <w:rFonts w:hint="default"/>
        <w:lang w:val="ru-RU" w:eastAsia="en-US" w:bidi="ar-SA"/>
      </w:rPr>
    </w:lvl>
    <w:lvl w:ilvl="4" w:tplc="EB6400EE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1FC4EE40">
      <w:numFmt w:val="bullet"/>
      <w:lvlText w:val="•"/>
      <w:lvlJc w:val="left"/>
      <w:pPr>
        <w:ind w:left="5843" w:hanging="164"/>
      </w:pPr>
      <w:rPr>
        <w:rFonts w:hint="default"/>
        <w:lang w:val="ru-RU" w:eastAsia="en-US" w:bidi="ar-SA"/>
      </w:rPr>
    </w:lvl>
    <w:lvl w:ilvl="6" w:tplc="CEBEC482">
      <w:numFmt w:val="bullet"/>
      <w:lvlText w:val="•"/>
      <w:lvlJc w:val="left"/>
      <w:pPr>
        <w:ind w:left="6903" w:hanging="164"/>
      </w:pPr>
      <w:rPr>
        <w:rFonts w:hint="default"/>
        <w:lang w:val="ru-RU" w:eastAsia="en-US" w:bidi="ar-SA"/>
      </w:rPr>
    </w:lvl>
    <w:lvl w:ilvl="7" w:tplc="353A538C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  <w:lvl w:ilvl="8" w:tplc="B8761A42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2">
    <w:nsid w:val="62220E63"/>
    <w:multiLevelType w:val="hybridMultilevel"/>
    <w:tmpl w:val="24CE5478"/>
    <w:lvl w:ilvl="0" w:tplc="E446E322">
      <w:start w:val="1"/>
      <w:numFmt w:val="decimal"/>
      <w:lvlText w:val="%1."/>
      <w:lvlJc w:val="left"/>
      <w:pPr>
        <w:ind w:left="108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102612">
      <w:numFmt w:val="bullet"/>
      <w:lvlText w:val="•"/>
      <w:lvlJc w:val="left"/>
      <w:pPr>
        <w:ind w:left="698" w:hanging="296"/>
      </w:pPr>
      <w:rPr>
        <w:rFonts w:hint="default"/>
        <w:lang w:val="ru-RU" w:eastAsia="en-US" w:bidi="ar-SA"/>
      </w:rPr>
    </w:lvl>
    <w:lvl w:ilvl="2" w:tplc="D130D322">
      <w:numFmt w:val="bullet"/>
      <w:lvlText w:val="•"/>
      <w:lvlJc w:val="left"/>
      <w:pPr>
        <w:ind w:left="1297" w:hanging="296"/>
      </w:pPr>
      <w:rPr>
        <w:rFonts w:hint="default"/>
        <w:lang w:val="ru-RU" w:eastAsia="en-US" w:bidi="ar-SA"/>
      </w:rPr>
    </w:lvl>
    <w:lvl w:ilvl="3" w:tplc="654C8984">
      <w:numFmt w:val="bullet"/>
      <w:lvlText w:val="•"/>
      <w:lvlJc w:val="left"/>
      <w:pPr>
        <w:ind w:left="1896" w:hanging="296"/>
      </w:pPr>
      <w:rPr>
        <w:rFonts w:hint="default"/>
        <w:lang w:val="ru-RU" w:eastAsia="en-US" w:bidi="ar-SA"/>
      </w:rPr>
    </w:lvl>
    <w:lvl w:ilvl="4" w:tplc="211C9C8E">
      <w:numFmt w:val="bullet"/>
      <w:lvlText w:val="•"/>
      <w:lvlJc w:val="left"/>
      <w:pPr>
        <w:ind w:left="2494" w:hanging="296"/>
      </w:pPr>
      <w:rPr>
        <w:rFonts w:hint="default"/>
        <w:lang w:val="ru-RU" w:eastAsia="en-US" w:bidi="ar-SA"/>
      </w:rPr>
    </w:lvl>
    <w:lvl w:ilvl="5" w:tplc="888E12A2">
      <w:numFmt w:val="bullet"/>
      <w:lvlText w:val="•"/>
      <w:lvlJc w:val="left"/>
      <w:pPr>
        <w:ind w:left="3093" w:hanging="296"/>
      </w:pPr>
      <w:rPr>
        <w:rFonts w:hint="default"/>
        <w:lang w:val="ru-RU" w:eastAsia="en-US" w:bidi="ar-SA"/>
      </w:rPr>
    </w:lvl>
    <w:lvl w:ilvl="6" w:tplc="3DDA420E">
      <w:numFmt w:val="bullet"/>
      <w:lvlText w:val="•"/>
      <w:lvlJc w:val="left"/>
      <w:pPr>
        <w:ind w:left="3692" w:hanging="296"/>
      </w:pPr>
      <w:rPr>
        <w:rFonts w:hint="default"/>
        <w:lang w:val="ru-RU" w:eastAsia="en-US" w:bidi="ar-SA"/>
      </w:rPr>
    </w:lvl>
    <w:lvl w:ilvl="7" w:tplc="68FAD270">
      <w:numFmt w:val="bullet"/>
      <w:lvlText w:val="•"/>
      <w:lvlJc w:val="left"/>
      <w:pPr>
        <w:ind w:left="4290" w:hanging="296"/>
      </w:pPr>
      <w:rPr>
        <w:rFonts w:hint="default"/>
        <w:lang w:val="ru-RU" w:eastAsia="en-US" w:bidi="ar-SA"/>
      </w:rPr>
    </w:lvl>
    <w:lvl w:ilvl="8" w:tplc="D3944A4A">
      <w:numFmt w:val="bullet"/>
      <w:lvlText w:val="•"/>
      <w:lvlJc w:val="left"/>
      <w:pPr>
        <w:ind w:left="4889" w:hanging="2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A0"/>
    <w:rsid w:val="00000C62"/>
    <w:rsid w:val="00011B0B"/>
    <w:rsid w:val="00022021"/>
    <w:rsid w:val="000443A8"/>
    <w:rsid w:val="000503CE"/>
    <w:rsid w:val="00051C92"/>
    <w:rsid w:val="0005570B"/>
    <w:rsid w:val="00070838"/>
    <w:rsid w:val="00071533"/>
    <w:rsid w:val="000941CC"/>
    <w:rsid w:val="000D40E7"/>
    <w:rsid w:val="001141C3"/>
    <w:rsid w:val="00130B0E"/>
    <w:rsid w:val="0014622D"/>
    <w:rsid w:val="00157917"/>
    <w:rsid w:val="00184ADE"/>
    <w:rsid w:val="0018672C"/>
    <w:rsid w:val="00191B85"/>
    <w:rsid w:val="001A1DA2"/>
    <w:rsid w:val="001B4CC8"/>
    <w:rsid w:val="001C733D"/>
    <w:rsid w:val="001E1AFD"/>
    <w:rsid w:val="001F4512"/>
    <w:rsid w:val="00205A45"/>
    <w:rsid w:val="00237771"/>
    <w:rsid w:val="00255DEA"/>
    <w:rsid w:val="00285C79"/>
    <w:rsid w:val="00291B1D"/>
    <w:rsid w:val="00294777"/>
    <w:rsid w:val="00295117"/>
    <w:rsid w:val="002B4432"/>
    <w:rsid w:val="002C1411"/>
    <w:rsid w:val="002C7EA9"/>
    <w:rsid w:val="0034374D"/>
    <w:rsid w:val="00360DE5"/>
    <w:rsid w:val="00375E05"/>
    <w:rsid w:val="00380104"/>
    <w:rsid w:val="004017D2"/>
    <w:rsid w:val="00410B4B"/>
    <w:rsid w:val="00432391"/>
    <w:rsid w:val="00446263"/>
    <w:rsid w:val="004B4362"/>
    <w:rsid w:val="004D291B"/>
    <w:rsid w:val="004D7A18"/>
    <w:rsid w:val="004E6202"/>
    <w:rsid w:val="00510161"/>
    <w:rsid w:val="00523EE7"/>
    <w:rsid w:val="00531406"/>
    <w:rsid w:val="00575DE3"/>
    <w:rsid w:val="0060312A"/>
    <w:rsid w:val="0067057E"/>
    <w:rsid w:val="00694F45"/>
    <w:rsid w:val="006E3D48"/>
    <w:rsid w:val="006F2BC6"/>
    <w:rsid w:val="006F7779"/>
    <w:rsid w:val="00740B2A"/>
    <w:rsid w:val="00773557"/>
    <w:rsid w:val="007A0771"/>
    <w:rsid w:val="007A2631"/>
    <w:rsid w:val="007E04A4"/>
    <w:rsid w:val="007E6DFD"/>
    <w:rsid w:val="007F6DBB"/>
    <w:rsid w:val="00827085"/>
    <w:rsid w:val="00830D87"/>
    <w:rsid w:val="008B7BF6"/>
    <w:rsid w:val="008C342E"/>
    <w:rsid w:val="00900364"/>
    <w:rsid w:val="009158BE"/>
    <w:rsid w:val="00921948"/>
    <w:rsid w:val="00947D38"/>
    <w:rsid w:val="0099243E"/>
    <w:rsid w:val="009A27A0"/>
    <w:rsid w:val="009A3316"/>
    <w:rsid w:val="009B7B4A"/>
    <w:rsid w:val="00A06178"/>
    <w:rsid w:val="00A12A79"/>
    <w:rsid w:val="00A2476E"/>
    <w:rsid w:val="00A613B2"/>
    <w:rsid w:val="00A73324"/>
    <w:rsid w:val="00AC4162"/>
    <w:rsid w:val="00AE4D23"/>
    <w:rsid w:val="00AF0C7E"/>
    <w:rsid w:val="00B177F1"/>
    <w:rsid w:val="00B216CF"/>
    <w:rsid w:val="00B21E0D"/>
    <w:rsid w:val="00B368FE"/>
    <w:rsid w:val="00B372D2"/>
    <w:rsid w:val="00B3770B"/>
    <w:rsid w:val="00B4371B"/>
    <w:rsid w:val="00BD5666"/>
    <w:rsid w:val="00BF0EF5"/>
    <w:rsid w:val="00C16182"/>
    <w:rsid w:val="00C21A03"/>
    <w:rsid w:val="00C26EE3"/>
    <w:rsid w:val="00C43D2E"/>
    <w:rsid w:val="00C445B7"/>
    <w:rsid w:val="00C76968"/>
    <w:rsid w:val="00CB6A27"/>
    <w:rsid w:val="00CD285B"/>
    <w:rsid w:val="00CE0F89"/>
    <w:rsid w:val="00D21CCE"/>
    <w:rsid w:val="00D744A1"/>
    <w:rsid w:val="00DA20C4"/>
    <w:rsid w:val="00DA3DF3"/>
    <w:rsid w:val="00DB0CCF"/>
    <w:rsid w:val="00DC17F0"/>
    <w:rsid w:val="00DD2587"/>
    <w:rsid w:val="00DD76A0"/>
    <w:rsid w:val="00DE7631"/>
    <w:rsid w:val="00DF682A"/>
    <w:rsid w:val="00E27E6C"/>
    <w:rsid w:val="00E42A9F"/>
    <w:rsid w:val="00E55EAD"/>
    <w:rsid w:val="00E56335"/>
    <w:rsid w:val="00E84211"/>
    <w:rsid w:val="00E8524A"/>
    <w:rsid w:val="00E95D30"/>
    <w:rsid w:val="00EA3011"/>
    <w:rsid w:val="00EB1E26"/>
    <w:rsid w:val="00ED27F6"/>
    <w:rsid w:val="00ED3A2D"/>
    <w:rsid w:val="00EF6A14"/>
    <w:rsid w:val="00F269B4"/>
    <w:rsid w:val="00F905B3"/>
    <w:rsid w:val="00FD3EFE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8" w:hanging="16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2394" w:right="407" w:hanging="127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978" w:hanging="16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5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67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72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8" w:hanging="16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2394" w:right="407" w:hanging="127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978" w:hanging="16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5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67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7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3489D-984C-47F2-8EF7-EFC3778A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Анжела Петровна</dc:creator>
  <cp:lastModifiedBy>Hiper_PC_02</cp:lastModifiedBy>
  <cp:revision>39</cp:revision>
  <cp:lastPrinted>2026-05-12T08:21:00Z</cp:lastPrinted>
  <dcterms:created xsi:type="dcterms:W3CDTF">2026-03-12T14:35:00Z</dcterms:created>
  <dcterms:modified xsi:type="dcterms:W3CDTF">2026-05-12T08:24:00Z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